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75" w:type="dxa"/>
          <w:left w:w="75" w:type="dxa"/>
          <w:bottom w:w="75" w:type="dxa"/>
          <w:right w:w="75" w:type="dxa"/>
        </w:tblCellMar>
        <w:tblLook w:val="0000" w:firstRow="0" w:lastRow="0" w:firstColumn="0" w:lastColumn="0" w:noHBand="0" w:noVBand="0"/>
      </w:tblPr>
      <w:tblGrid>
        <w:gridCol w:w="345"/>
        <w:gridCol w:w="2197"/>
        <w:gridCol w:w="3953"/>
        <w:gridCol w:w="2940"/>
        <w:gridCol w:w="1515"/>
      </w:tblGrid>
      <w:tr w:rsidR="005E5029" w:rsidRPr="00636FE4" w:rsidTr="005F7B09">
        <w:trPr>
          <w:cantSplit/>
          <w:tblHeader/>
        </w:trPr>
        <w:tc>
          <w:tcPr>
            <w:tcW w:w="345" w:type="dxa"/>
            <w:tcBorders>
              <w:left w:val="single" w:sz="4" w:space="0" w:color="auto"/>
              <w:bottom w:val="single" w:sz="6" w:space="0" w:color="000000"/>
              <w:right w:val="single" w:sz="6" w:space="0" w:color="FFFFFF"/>
            </w:tcBorders>
            <w:shd w:val="clear" w:color="auto" w:fill="003366"/>
            <w:vAlign w:val="center"/>
          </w:tcPr>
          <w:p w:rsidR="005E5029" w:rsidRPr="005F7B09" w:rsidRDefault="005E5029" w:rsidP="00293CED">
            <w:pPr>
              <w:keepLines/>
              <w:spacing w:after="0" w:line="240" w:lineRule="auto"/>
              <w:rPr>
                <w:rFonts w:ascii="Arial Narrow Bold" w:hAnsi="Arial Narrow Bold" w:cs="Tahoma"/>
                <w:b/>
                <w:color w:val="FFFFFF"/>
                <w:sz w:val="18"/>
                <w:szCs w:val="18"/>
              </w:rPr>
            </w:pPr>
            <w:bookmarkStart w:id="0" w:name="_GoBack"/>
            <w:bookmarkEnd w:id="0"/>
            <w:r w:rsidRPr="005F7B09">
              <w:rPr>
                <w:rStyle w:val="Strong"/>
                <w:rFonts w:ascii="Arial Narrow Bold" w:hAnsi="Arial Narrow Bold" w:cs="Tahoma"/>
                <w:color w:val="FFFFFF"/>
                <w:sz w:val="18"/>
                <w:szCs w:val="18"/>
              </w:rPr>
              <w:t>#</w:t>
            </w:r>
          </w:p>
        </w:tc>
        <w:tc>
          <w:tcPr>
            <w:tcW w:w="2197" w:type="dxa"/>
            <w:tcBorders>
              <w:left w:val="single" w:sz="6" w:space="0" w:color="FFFFFF"/>
              <w:bottom w:val="single" w:sz="6" w:space="0" w:color="000000"/>
              <w:right w:val="single" w:sz="6" w:space="0" w:color="FFFFFF"/>
            </w:tcBorders>
            <w:shd w:val="clear" w:color="auto" w:fill="003366"/>
            <w:vAlign w:val="center"/>
          </w:tcPr>
          <w:p w:rsidR="005E5029" w:rsidRPr="005F7B09" w:rsidRDefault="005E5029" w:rsidP="00293CED">
            <w:pPr>
              <w:keepLines/>
              <w:spacing w:after="0" w:line="240" w:lineRule="auto"/>
              <w:rPr>
                <w:rFonts w:ascii="Arial Narrow Bold" w:hAnsi="Arial Narrow Bold" w:cs="Tahoma"/>
                <w:b/>
                <w:color w:val="FFFFFF"/>
                <w:sz w:val="18"/>
                <w:szCs w:val="18"/>
              </w:rPr>
            </w:pPr>
            <w:r w:rsidRPr="005F7B09">
              <w:rPr>
                <w:rStyle w:val="Strong"/>
                <w:rFonts w:ascii="Arial Narrow Bold" w:hAnsi="Arial Narrow Bold" w:cs="Tahoma"/>
                <w:color w:val="FFFFFF"/>
                <w:sz w:val="18"/>
                <w:szCs w:val="18"/>
              </w:rPr>
              <w:t>Output Measure</w:t>
            </w:r>
          </w:p>
        </w:tc>
        <w:tc>
          <w:tcPr>
            <w:tcW w:w="3953" w:type="dxa"/>
            <w:tcBorders>
              <w:left w:val="single" w:sz="6" w:space="0" w:color="FFFFFF"/>
              <w:bottom w:val="single" w:sz="6" w:space="0" w:color="000000"/>
              <w:right w:val="single" w:sz="6" w:space="0" w:color="FFFFFF"/>
            </w:tcBorders>
            <w:shd w:val="clear" w:color="auto" w:fill="003366"/>
            <w:vAlign w:val="center"/>
          </w:tcPr>
          <w:p w:rsidR="005E5029" w:rsidRPr="005F7B09" w:rsidRDefault="005E5029" w:rsidP="00293CED">
            <w:pPr>
              <w:keepLines/>
              <w:spacing w:after="0" w:line="240" w:lineRule="auto"/>
              <w:rPr>
                <w:rFonts w:ascii="Arial Narrow Bold" w:hAnsi="Arial Narrow Bold" w:cs="Tahoma"/>
                <w:b/>
                <w:color w:val="FFFFFF"/>
                <w:sz w:val="18"/>
                <w:szCs w:val="18"/>
              </w:rPr>
            </w:pPr>
            <w:r w:rsidRPr="005F7B09">
              <w:rPr>
                <w:rStyle w:val="Strong"/>
                <w:rFonts w:ascii="Arial Narrow Bold" w:hAnsi="Arial Narrow Bold" w:cs="Tahoma"/>
                <w:color w:val="FFFFFF"/>
                <w:sz w:val="18"/>
                <w:szCs w:val="18"/>
              </w:rPr>
              <w:t>Definition</w:t>
            </w:r>
          </w:p>
        </w:tc>
        <w:tc>
          <w:tcPr>
            <w:tcW w:w="2940" w:type="dxa"/>
            <w:tcBorders>
              <w:left w:val="single" w:sz="6" w:space="0" w:color="FFFFFF"/>
              <w:bottom w:val="single" w:sz="6" w:space="0" w:color="000000"/>
              <w:right w:val="single" w:sz="6" w:space="0" w:color="FFFFFF"/>
            </w:tcBorders>
            <w:shd w:val="clear" w:color="auto" w:fill="003366"/>
            <w:noWrap/>
            <w:vAlign w:val="center"/>
          </w:tcPr>
          <w:p w:rsidR="005E5029" w:rsidRPr="005F7B09" w:rsidRDefault="005E5029" w:rsidP="00293CED">
            <w:pPr>
              <w:keepLines/>
              <w:spacing w:after="0" w:line="240" w:lineRule="auto"/>
              <w:rPr>
                <w:rFonts w:ascii="Arial Narrow Bold" w:hAnsi="Arial Narrow Bold" w:cs="Tahoma"/>
                <w:b/>
                <w:color w:val="FFFFFF"/>
                <w:sz w:val="18"/>
                <w:szCs w:val="18"/>
              </w:rPr>
            </w:pPr>
            <w:r w:rsidRPr="005F7B09">
              <w:rPr>
                <w:rStyle w:val="Strong"/>
                <w:rFonts w:ascii="Arial Narrow Bold" w:hAnsi="Arial Narrow Bold" w:cs="Tahoma"/>
                <w:color w:val="FFFFFF"/>
                <w:sz w:val="18"/>
                <w:szCs w:val="18"/>
              </w:rPr>
              <w:t>Data Grantee Provides</w:t>
            </w:r>
          </w:p>
        </w:tc>
        <w:tc>
          <w:tcPr>
            <w:tcW w:w="1515" w:type="dxa"/>
            <w:tcBorders>
              <w:left w:val="single" w:sz="6" w:space="0" w:color="FFFFFF"/>
              <w:bottom w:val="single" w:sz="6" w:space="0" w:color="000000"/>
            </w:tcBorders>
            <w:shd w:val="clear" w:color="auto" w:fill="003366"/>
          </w:tcPr>
          <w:p w:rsidR="005E5029" w:rsidRPr="005F7B09" w:rsidRDefault="005E5029" w:rsidP="00293CED">
            <w:pPr>
              <w:keepLines/>
              <w:spacing w:after="0" w:line="240" w:lineRule="auto"/>
              <w:rPr>
                <w:rStyle w:val="Strong"/>
                <w:rFonts w:ascii="Arial Narrow Bold" w:hAnsi="Arial Narrow Bold" w:cs="Tahoma"/>
                <w:color w:val="FFFFFF"/>
                <w:sz w:val="18"/>
                <w:szCs w:val="18"/>
              </w:rPr>
            </w:pPr>
            <w:r w:rsidRPr="005F7B09">
              <w:rPr>
                <w:rStyle w:val="Strong"/>
                <w:rFonts w:ascii="Arial Narrow Bold" w:hAnsi="Arial Narrow Bold" w:cs="Tahoma"/>
                <w:color w:val="FFFFFF"/>
                <w:sz w:val="18"/>
                <w:szCs w:val="18"/>
              </w:rPr>
              <w:t>Record Data Here</w:t>
            </w:r>
          </w:p>
        </w:tc>
      </w:tr>
      <w:tr w:rsidR="005E5029" w:rsidRPr="00EE4B12" w:rsidTr="005F7B09">
        <w:trPr>
          <w:cantSplit/>
        </w:trPr>
        <w:tc>
          <w:tcPr>
            <w:tcW w:w="345" w:type="dxa"/>
            <w:tcBorders>
              <w:top w:val="single" w:sz="6" w:space="0" w:color="000000"/>
              <w:left w:val="single" w:sz="6" w:space="0" w:color="000000"/>
              <w:bottom w:val="single" w:sz="6" w:space="0" w:color="000000"/>
            </w:tcBorders>
          </w:tcPr>
          <w:p w:rsidR="005E5029" w:rsidRPr="00A86593" w:rsidRDefault="005E5029" w:rsidP="00A86593">
            <w:pPr>
              <w:pStyle w:val="ListParagraph"/>
              <w:keepLines/>
              <w:numPr>
                <w:ilvl w:val="0"/>
                <w:numId w:val="10"/>
              </w:numPr>
              <w:spacing w:after="0" w:line="240" w:lineRule="auto"/>
              <w:rPr>
                <w:rFonts w:ascii="Arial Narrow" w:hAnsi="Arial Narrow" w:cs="Tahoma"/>
                <w:color w:val="000000"/>
                <w:sz w:val="18"/>
                <w:szCs w:val="17"/>
              </w:rPr>
            </w:pPr>
          </w:p>
        </w:tc>
        <w:tc>
          <w:tcPr>
            <w:tcW w:w="2197" w:type="dxa"/>
            <w:tcBorders>
              <w:top w:val="single" w:sz="6" w:space="0" w:color="000000"/>
              <w:left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Amount of JABG/Tribal JADG funds awarded for system improvement</w:t>
            </w:r>
          </w:p>
          <w:p w:rsidR="005E5029" w:rsidRDefault="005E5029" w:rsidP="00293CED">
            <w:pPr>
              <w:keepLines/>
              <w:spacing w:after="0" w:line="240" w:lineRule="auto"/>
              <w:rPr>
                <w:rFonts w:ascii="Arial Narrow" w:hAnsi="Arial Narrow" w:cs="Tahoma"/>
                <w:color w:val="000000"/>
                <w:sz w:val="18"/>
                <w:szCs w:val="17"/>
              </w:rPr>
            </w:pPr>
          </w:p>
          <w:p w:rsidR="005E5029" w:rsidRDefault="005E5029"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System Improvements Mandatory</w:t>
            </w:r>
          </w:p>
        </w:tc>
        <w:tc>
          <w:tcPr>
            <w:tcW w:w="3953" w:type="dxa"/>
            <w:tcBorders>
              <w:top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The amount of JABG/Tribal JADG funds in whole dollars that are awarded for System Improvement during the reporting period. Program records are the preferred source. </w:t>
            </w:r>
          </w:p>
        </w:tc>
        <w:tc>
          <w:tcPr>
            <w:tcW w:w="2940" w:type="dxa"/>
            <w:tcBorders>
              <w:top w:val="single" w:sz="6" w:space="0" w:color="000000"/>
              <w:bottom w:val="single" w:sz="6" w:space="0" w:color="000000"/>
              <w:right w:val="single" w:sz="6" w:space="0" w:color="000000"/>
            </w:tcBorders>
          </w:tcPr>
          <w:p w:rsidR="005E5029" w:rsidRDefault="005E5029" w:rsidP="005F7B09">
            <w:pPr>
              <w:keepLines/>
              <w:tabs>
                <w:tab w:val="left" w:pos="219"/>
              </w:tabs>
              <w:spacing w:after="0" w:line="240" w:lineRule="auto"/>
              <w:ind w:left="225" w:hanging="202"/>
              <w:rPr>
                <w:rFonts w:ascii="Arial Narrow" w:hAnsi="Arial Narrow" w:cs="Tahoma"/>
                <w:color w:val="000000"/>
                <w:sz w:val="18"/>
                <w:szCs w:val="17"/>
              </w:rPr>
            </w:pPr>
            <w:r w:rsidRPr="00EE4B12">
              <w:rPr>
                <w:rFonts w:ascii="Arial Narrow" w:hAnsi="Arial Narrow" w:cs="Tahoma"/>
                <w:color w:val="000000"/>
                <w:sz w:val="18"/>
                <w:szCs w:val="17"/>
              </w:rPr>
              <w:t>A.</w:t>
            </w:r>
            <w:r w:rsidRPr="00EE4B12">
              <w:rPr>
                <w:rFonts w:ascii="Arial Narrow" w:hAnsi="Arial Narrow" w:cs="Tahoma"/>
                <w:color w:val="000000"/>
                <w:sz w:val="18"/>
                <w:szCs w:val="17"/>
              </w:rPr>
              <w:tab/>
              <w:t>Funds awarded to program for services</w:t>
            </w:r>
          </w:p>
          <w:p w:rsidR="005E5029" w:rsidRDefault="005E5029" w:rsidP="00293CED">
            <w:pPr>
              <w:keepLines/>
              <w:spacing w:after="0" w:line="240" w:lineRule="auto"/>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p>
        </w:tc>
      </w:tr>
      <w:tr w:rsidR="005E5029" w:rsidRPr="00EE4B12" w:rsidTr="005F7B09">
        <w:trPr>
          <w:cantSplit/>
        </w:trPr>
        <w:tc>
          <w:tcPr>
            <w:tcW w:w="345" w:type="dxa"/>
            <w:tcBorders>
              <w:top w:val="single" w:sz="6" w:space="0" w:color="000000"/>
              <w:left w:val="single" w:sz="6" w:space="0" w:color="000000"/>
              <w:bottom w:val="single" w:sz="6" w:space="0" w:color="000000"/>
            </w:tcBorders>
          </w:tcPr>
          <w:p w:rsidR="005E5029" w:rsidRPr="00A86593" w:rsidRDefault="005E5029" w:rsidP="00A86593">
            <w:pPr>
              <w:pStyle w:val="ListParagraph"/>
              <w:keepLines/>
              <w:numPr>
                <w:ilvl w:val="0"/>
                <w:numId w:val="10"/>
              </w:numPr>
              <w:spacing w:after="0" w:line="240" w:lineRule="auto"/>
              <w:rPr>
                <w:rFonts w:ascii="Arial Narrow" w:hAnsi="Arial Narrow" w:cs="Tahoma"/>
                <w:color w:val="000000"/>
                <w:sz w:val="18"/>
                <w:szCs w:val="17"/>
              </w:rPr>
            </w:pPr>
          </w:p>
        </w:tc>
        <w:tc>
          <w:tcPr>
            <w:tcW w:w="2197" w:type="dxa"/>
            <w:tcBorders>
              <w:top w:val="single" w:sz="6" w:space="0" w:color="000000"/>
              <w:left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Amount of funds allocated to programs that help prosecutors address cases involving drugs, gangs, or youth violence</w:t>
            </w:r>
          </w:p>
        </w:tc>
        <w:tc>
          <w:tcPr>
            <w:tcW w:w="3953" w:type="dxa"/>
            <w:tcBorders>
              <w:top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Measure of infrastructure based on the idea that programs need sufficient funding to operate. Appropriate for programs that have staff prosecutors. Report the dollar amount allocated for programs that support prosecutors that deal with drug, gang, or violence cases involving juvenile offenders. Include money spent on things like relevant training, program curricula or literature, evaluation support, and support staff or consultants. </w:t>
            </w:r>
          </w:p>
        </w:tc>
        <w:tc>
          <w:tcPr>
            <w:tcW w:w="2940" w:type="dxa"/>
            <w:tcBorders>
              <w:top w:val="single" w:sz="6" w:space="0" w:color="000000"/>
              <w:bottom w:val="single" w:sz="6" w:space="0" w:color="000000"/>
              <w:right w:val="single" w:sz="6" w:space="0" w:color="000000"/>
            </w:tcBorders>
          </w:tcPr>
          <w:p w:rsidR="005E5029" w:rsidRDefault="005E5029" w:rsidP="005F7B09">
            <w:pPr>
              <w:keepLines/>
              <w:tabs>
                <w:tab w:val="left" w:pos="219"/>
              </w:tabs>
              <w:spacing w:after="0" w:line="240" w:lineRule="auto"/>
              <w:ind w:left="225" w:hanging="202"/>
              <w:rPr>
                <w:rFonts w:ascii="Arial Narrow" w:hAnsi="Arial Narrow" w:cs="Tahoma"/>
                <w:color w:val="000000"/>
                <w:sz w:val="18"/>
                <w:szCs w:val="17"/>
              </w:rPr>
            </w:pPr>
            <w:r w:rsidRPr="00EE4B12">
              <w:rPr>
                <w:rFonts w:ascii="Arial Narrow" w:hAnsi="Arial Narrow" w:cs="Tahoma"/>
                <w:color w:val="000000"/>
                <w:sz w:val="18"/>
                <w:szCs w:val="17"/>
              </w:rPr>
              <w:t>A.</w:t>
            </w:r>
            <w:r w:rsidRPr="00EE4B12">
              <w:rPr>
                <w:rFonts w:ascii="Arial Narrow" w:hAnsi="Arial Narrow" w:cs="Tahoma"/>
                <w:color w:val="000000"/>
                <w:sz w:val="18"/>
                <w:szCs w:val="17"/>
              </w:rPr>
              <w:tab/>
              <w:t>Number of dollars spend to support prosecutors dealing with drug, gang, and violence cases</w:t>
            </w:r>
          </w:p>
          <w:p w:rsidR="005E5029" w:rsidRDefault="005E5029" w:rsidP="00293CED">
            <w:pPr>
              <w:keepLines/>
              <w:spacing w:after="0" w:line="240" w:lineRule="auto"/>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p>
        </w:tc>
      </w:tr>
      <w:tr w:rsidR="005E5029" w:rsidRPr="00EE4B12" w:rsidTr="005F7B09">
        <w:trPr>
          <w:cantSplit/>
        </w:trPr>
        <w:tc>
          <w:tcPr>
            <w:tcW w:w="345" w:type="dxa"/>
            <w:tcBorders>
              <w:top w:val="single" w:sz="6" w:space="0" w:color="000000"/>
              <w:left w:val="single" w:sz="6" w:space="0" w:color="000000"/>
              <w:bottom w:val="single" w:sz="6" w:space="0" w:color="000000"/>
            </w:tcBorders>
          </w:tcPr>
          <w:p w:rsidR="005E5029" w:rsidRPr="00A86593" w:rsidRDefault="005E5029" w:rsidP="00A86593">
            <w:pPr>
              <w:pStyle w:val="ListParagraph"/>
              <w:keepLines/>
              <w:numPr>
                <w:ilvl w:val="0"/>
                <w:numId w:val="10"/>
              </w:numPr>
              <w:spacing w:after="0" w:line="240" w:lineRule="auto"/>
              <w:rPr>
                <w:rFonts w:ascii="Arial Narrow" w:hAnsi="Arial Narrow" w:cs="Tahoma"/>
                <w:color w:val="000000"/>
                <w:sz w:val="18"/>
                <w:szCs w:val="17"/>
              </w:rPr>
            </w:pPr>
          </w:p>
        </w:tc>
        <w:tc>
          <w:tcPr>
            <w:tcW w:w="2197" w:type="dxa"/>
            <w:tcBorders>
              <w:top w:val="single" w:sz="6" w:space="0" w:color="000000"/>
              <w:left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Amount of funds spent on equipment for prosecution of cases involving drugs, gangs, or youth violence</w:t>
            </w:r>
          </w:p>
        </w:tc>
        <w:tc>
          <w:tcPr>
            <w:tcW w:w="3953" w:type="dxa"/>
            <w:tcBorders>
              <w:top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Measure of infrastructure based on the idea that programs need sufficient equipment to operate well. Appropriate for prosecution programs that handle drug, gang, and violence cases involving juvenile offenders. Report the dollar amount allocated for equipment to support prosecutors that deal with drug, gang, or violence cases involving juvenile offenders. Equipment may include things like electronic monitors and drug testing kits. </w:t>
            </w:r>
          </w:p>
        </w:tc>
        <w:tc>
          <w:tcPr>
            <w:tcW w:w="2940" w:type="dxa"/>
            <w:tcBorders>
              <w:top w:val="single" w:sz="6" w:space="0" w:color="000000"/>
              <w:bottom w:val="single" w:sz="6" w:space="0" w:color="000000"/>
              <w:right w:val="single" w:sz="6" w:space="0" w:color="000000"/>
            </w:tcBorders>
          </w:tcPr>
          <w:p w:rsidR="005E5029" w:rsidRDefault="005E5029" w:rsidP="005F7B09">
            <w:pPr>
              <w:keepLines/>
              <w:tabs>
                <w:tab w:val="left" w:pos="219"/>
              </w:tabs>
              <w:spacing w:after="0" w:line="240" w:lineRule="auto"/>
              <w:ind w:left="225" w:hanging="202"/>
              <w:rPr>
                <w:rFonts w:ascii="Arial Narrow" w:hAnsi="Arial Narrow" w:cs="Tahoma"/>
                <w:color w:val="000000"/>
                <w:sz w:val="18"/>
                <w:szCs w:val="17"/>
              </w:rPr>
            </w:pPr>
            <w:r w:rsidRPr="00EE4B12">
              <w:rPr>
                <w:rFonts w:ascii="Arial Narrow" w:hAnsi="Arial Narrow" w:cs="Tahoma"/>
                <w:color w:val="000000"/>
                <w:sz w:val="18"/>
                <w:szCs w:val="17"/>
              </w:rPr>
              <w:t>A.</w:t>
            </w:r>
            <w:r w:rsidRPr="00EE4B12">
              <w:rPr>
                <w:rFonts w:ascii="Arial Narrow" w:hAnsi="Arial Narrow" w:cs="Tahoma"/>
                <w:color w:val="000000"/>
                <w:sz w:val="18"/>
                <w:szCs w:val="17"/>
              </w:rPr>
              <w:tab/>
              <w:t>Number of dollars spent on equipment</w:t>
            </w:r>
          </w:p>
          <w:p w:rsidR="005E5029" w:rsidRDefault="005E5029" w:rsidP="00293CED">
            <w:pPr>
              <w:keepLines/>
              <w:spacing w:after="0" w:line="240" w:lineRule="auto"/>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p>
        </w:tc>
      </w:tr>
      <w:tr w:rsidR="005E5029" w:rsidRPr="00EE4B12" w:rsidTr="005F7B09">
        <w:trPr>
          <w:cantSplit/>
        </w:trPr>
        <w:tc>
          <w:tcPr>
            <w:tcW w:w="345" w:type="dxa"/>
            <w:tcBorders>
              <w:top w:val="single" w:sz="6" w:space="0" w:color="000000"/>
              <w:left w:val="single" w:sz="6" w:space="0" w:color="000000"/>
              <w:bottom w:val="single" w:sz="6" w:space="0" w:color="000000"/>
            </w:tcBorders>
          </w:tcPr>
          <w:p w:rsidR="005E5029" w:rsidRPr="00A86593" w:rsidRDefault="005E5029" w:rsidP="00A86593">
            <w:pPr>
              <w:pStyle w:val="ListParagraph"/>
              <w:keepLines/>
              <w:numPr>
                <w:ilvl w:val="0"/>
                <w:numId w:val="10"/>
              </w:numPr>
              <w:spacing w:after="0" w:line="240" w:lineRule="auto"/>
              <w:rPr>
                <w:rFonts w:ascii="Arial Narrow" w:hAnsi="Arial Narrow" w:cs="Tahoma"/>
                <w:color w:val="000000"/>
                <w:sz w:val="18"/>
                <w:szCs w:val="17"/>
              </w:rPr>
            </w:pPr>
          </w:p>
        </w:tc>
        <w:tc>
          <w:tcPr>
            <w:tcW w:w="2197" w:type="dxa"/>
            <w:tcBorders>
              <w:top w:val="single" w:sz="6" w:space="0" w:color="000000"/>
              <w:left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Number and percent of prosecutors trained in topics related to drugs, gangs, or youth violence</w:t>
            </w:r>
          </w:p>
        </w:tc>
        <w:tc>
          <w:tcPr>
            <w:tcW w:w="3953" w:type="dxa"/>
            <w:tcBorders>
              <w:top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 xml:space="preserve">Measure of system accountability based on the idea that properly trained staff can provide better service. Appropriate for programs that have staff prosecutors. Report the raw number of prosecutors to receive some training in the relevant topics. Include in-house and external training and any training medium (e.g., classes, observations, on-line, </w:t>
            </w:r>
            <w:proofErr w:type="spellStart"/>
            <w:r w:rsidRPr="00EE4B12">
              <w:rPr>
                <w:rFonts w:ascii="Arial Narrow" w:hAnsi="Arial Narrow" w:cs="Tahoma"/>
                <w:color w:val="000000"/>
                <w:sz w:val="18"/>
                <w:szCs w:val="17"/>
              </w:rPr>
              <w:t>etc</w:t>
            </w:r>
            <w:proofErr w:type="spellEnd"/>
            <w:r w:rsidRPr="00EE4B12">
              <w:rPr>
                <w:rFonts w:ascii="Arial Narrow" w:hAnsi="Arial Narrow" w:cs="Tahoma"/>
                <w:color w:val="000000"/>
                <w:sz w:val="18"/>
                <w:szCs w:val="17"/>
              </w:rPr>
              <w:t>) as long as training receipt can be verified. Include staff that started training during the reporting period even if the training did not conclude before the end of the period. Percent is the raw number divided by the total number of prosecutors that come in contact with drug, gang, and violence cases involving juvenile offenders. </w:t>
            </w:r>
          </w:p>
        </w:tc>
        <w:tc>
          <w:tcPr>
            <w:tcW w:w="2940" w:type="dxa"/>
            <w:tcBorders>
              <w:top w:val="single" w:sz="6" w:space="0" w:color="000000"/>
              <w:bottom w:val="single" w:sz="6" w:space="0" w:color="000000"/>
              <w:right w:val="single" w:sz="6" w:space="0" w:color="000000"/>
            </w:tcBorders>
          </w:tcPr>
          <w:p w:rsidR="005E5029" w:rsidRDefault="005E5029" w:rsidP="005F7B09">
            <w:pPr>
              <w:keepLines/>
              <w:tabs>
                <w:tab w:val="left" w:pos="201"/>
              </w:tabs>
              <w:spacing w:after="0" w:line="240" w:lineRule="auto"/>
              <w:ind w:left="225" w:hanging="202"/>
              <w:rPr>
                <w:rFonts w:ascii="Arial Narrow" w:hAnsi="Arial Narrow" w:cs="Tahoma"/>
                <w:color w:val="000000"/>
                <w:sz w:val="18"/>
                <w:szCs w:val="17"/>
              </w:rPr>
            </w:pPr>
            <w:r w:rsidRPr="00EE4B12">
              <w:rPr>
                <w:rFonts w:ascii="Arial Narrow" w:hAnsi="Arial Narrow" w:cs="Tahoma"/>
                <w:color w:val="000000"/>
                <w:sz w:val="18"/>
                <w:szCs w:val="17"/>
              </w:rPr>
              <w:t>A.</w:t>
            </w:r>
            <w:r w:rsidRPr="00EE4B12">
              <w:rPr>
                <w:rFonts w:ascii="Arial Narrow" w:hAnsi="Arial Narrow" w:cs="Tahoma"/>
                <w:color w:val="000000"/>
                <w:sz w:val="18"/>
                <w:szCs w:val="17"/>
              </w:rPr>
              <w:tab/>
              <w:t>Number of prosecutors trained</w:t>
            </w:r>
          </w:p>
          <w:p w:rsidR="005E5029" w:rsidRDefault="005E5029" w:rsidP="005F7B09">
            <w:pPr>
              <w:keepLines/>
              <w:tabs>
                <w:tab w:val="left" w:pos="201"/>
              </w:tabs>
              <w:spacing w:after="0" w:line="240" w:lineRule="auto"/>
              <w:ind w:left="225" w:hanging="202"/>
              <w:rPr>
                <w:rFonts w:ascii="Arial Narrow" w:hAnsi="Arial Narrow" w:cs="Tahoma"/>
                <w:color w:val="000000"/>
                <w:sz w:val="18"/>
                <w:szCs w:val="17"/>
              </w:rPr>
            </w:pPr>
            <w:r w:rsidRPr="00EE4B12">
              <w:rPr>
                <w:rFonts w:ascii="Arial Narrow" w:hAnsi="Arial Narrow" w:cs="Tahoma"/>
                <w:color w:val="000000"/>
                <w:sz w:val="18"/>
                <w:szCs w:val="17"/>
              </w:rPr>
              <w:t>B.</w:t>
            </w:r>
            <w:r w:rsidRPr="00EE4B12">
              <w:rPr>
                <w:rFonts w:ascii="Arial Narrow" w:hAnsi="Arial Narrow" w:cs="Tahoma"/>
                <w:color w:val="000000"/>
                <w:sz w:val="18"/>
                <w:szCs w:val="17"/>
              </w:rPr>
              <w:tab/>
              <w:t>Number of prosecutors</w:t>
            </w:r>
          </w:p>
          <w:p w:rsidR="005E5029" w:rsidRDefault="005E5029" w:rsidP="005F7B09">
            <w:pPr>
              <w:keepLines/>
              <w:tabs>
                <w:tab w:val="left" w:pos="201"/>
              </w:tabs>
              <w:spacing w:after="0" w:line="240" w:lineRule="auto"/>
              <w:ind w:left="225" w:hanging="202"/>
              <w:rPr>
                <w:rFonts w:ascii="Arial Narrow" w:hAnsi="Arial Narrow" w:cs="Tahoma"/>
                <w:color w:val="000000"/>
                <w:sz w:val="18"/>
                <w:szCs w:val="17"/>
              </w:rPr>
            </w:pPr>
            <w:r w:rsidRPr="00EE4B12">
              <w:rPr>
                <w:rFonts w:ascii="Arial Narrow" w:hAnsi="Arial Narrow" w:cs="Tahoma"/>
                <w:color w:val="000000"/>
                <w:sz w:val="18"/>
                <w:szCs w:val="17"/>
              </w:rPr>
              <w:t>C.</w:t>
            </w:r>
            <w:r w:rsidRPr="00EE4B12">
              <w:rPr>
                <w:rFonts w:ascii="Arial Narrow" w:hAnsi="Arial Narrow" w:cs="Tahoma"/>
                <w:color w:val="000000"/>
                <w:sz w:val="18"/>
                <w:szCs w:val="17"/>
              </w:rPr>
              <w:tab/>
              <w:t>Percent (a/b)</w:t>
            </w:r>
          </w:p>
          <w:p w:rsidR="005E5029" w:rsidRDefault="005E5029" w:rsidP="005F7B09">
            <w:pPr>
              <w:keepLines/>
              <w:spacing w:after="0" w:line="240" w:lineRule="auto"/>
              <w:ind w:left="225" w:hanging="202"/>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p>
        </w:tc>
      </w:tr>
      <w:tr w:rsidR="005E5029" w:rsidRPr="00EE4B12" w:rsidTr="005F7B09">
        <w:trPr>
          <w:cantSplit/>
        </w:trPr>
        <w:tc>
          <w:tcPr>
            <w:tcW w:w="345" w:type="dxa"/>
            <w:tcBorders>
              <w:top w:val="single" w:sz="6" w:space="0" w:color="000000"/>
              <w:left w:val="single" w:sz="6" w:space="0" w:color="000000"/>
              <w:bottom w:val="single" w:sz="6" w:space="0" w:color="000000"/>
            </w:tcBorders>
          </w:tcPr>
          <w:p w:rsidR="005E5029" w:rsidRPr="00A86593" w:rsidRDefault="005E5029" w:rsidP="00A86593">
            <w:pPr>
              <w:pStyle w:val="ListParagraph"/>
              <w:keepLines/>
              <w:numPr>
                <w:ilvl w:val="0"/>
                <w:numId w:val="10"/>
              </w:numPr>
              <w:spacing w:after="0" w:line="240" w:lineRule="auto"/>
              <w:rPr>
                <w:rFonts w:ascii="Arial Narrow" w:hAnsi="Arial Narrow" w:cs="Tahoma"/>
                <w:color w:val="000000"/>
                <w:sz w:val="18"/>
                <w:szCs w:val="17"/>
              </w:rPr>
            </w:pPr>
          </w:p>
        </w:tc>
        <w:tc>
          <w:tcPr>
            <w:tcW w:w="2197" w:type="dxa"/>
            <w:tcBorders>
              <w:top w:val="single" w:sz="6" w:space="0" w:color="000000"/>
              <w:left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Number of hours of training offered to prosecutors on topics related to drugs, gangs, or youth violence</w:t>
            </w:r>
          </w:p>
        </w:tc>
        <w:tc>
          <w:tcPr>
            <w:tcW w:w="3953" w:type="dxa"/>
            <w:tcBorders>
              <w:top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Measure of system accountability based on the idea that properly trained staff can provide better service. Appropriate for programs that have staff prosecutors. Report the raw number of hours of training offered in the relevant topics. Include in-house and external training and any training medium (e.g., classes, observations, on-line, etc.) as long as it can be verified that prosecutors were aware of the training opportunity and were able to avail themselves of it (e.g., the training was not cost prohibitive or offered at a time that conflicted with other necessary duties). Include training that started during the reporting period even if the training did not conclude before the end of the period. </w:t>
            </w:r>
          </w:p>
        </w:tc>
        <w:tc>
          <w:tcPr>
            <w:tcW w:w="2940" w:type="dxa"/>
            <w:tcBorders>
              <w:top w:val="single" w:sz="6" w:space="0" w:color="000000"/>
              <w:bottom w:val="single" w:sz="6" w:space="0" w:color="000000"/>
              <w:right w:val="single" w:sz="6" w:space="0" w:color="000000"/>
            </w:tcBorders>
          </w:tcPr>
          <w:p w:rsidR="005E5029" w:rsidRDefault="005E5029" w:rsidP="005F7B09">
            <w:pPr>
              <w:keepLines/>
              <w:tabs>
                <w:tab w:val="left" w:pos="219"/>
              </w:tabs>
              <w:spacing w:after="0" w:line="240" w:lineRule="auto"/>
              <w:ind w:left="225" w:hanging="202"/>
              <w:rPr>
                <w:rFonts w:ascii="Arial Narrow" w:hAnsi="Arial Narrow" w:cs="Tahoma"/>
                <w:color w:val="000000"/>
                <w:sz w:val="18"/>
                <w:szCs w:val="17"/>
              </w:rPr>
            </w:pPr>
            <w:r w:rsidRPr="00EE4B12">
              <w:rPr>
                <w:rFonts w:ascii="Arial Narrow" w:hAnsi="Arial Narrow" w:cs="Tahoma"/>
                <w:color w:val="000000"/>
                <w:sz w:val="18"/>
                <w:szCs w:val="17"/>
              </w:rPr>
              <w:t>A.</w:t>
            </w:r>
            <w:r w:rsidRPr="00EE4B12">
              <w:rPr>
                <w:rFonts w:ascii="Arial Narrow" w:hAnsi="Arial Narrow" w:cs="Tahoma"/>
                <w:color w:val="000000"/>
                <w:sz w:val="18"/>
                <w:szCs w:val="17"/>
              </w:rPr>
              <w:tab/>
              <w:t>Number of hours of training offered</w:t>
            </w:r>
          </w:p>
          <w:p w:rsidR="005E5029" w:rsidRDefault="005E5029" w:rsidP="005F7B09">
            <w:pPr>
              <w:keepLines/>
              <w:tabs>
                <w:tab w:val="left" w:pos="219"/>
              </w:tabs>
              <w:spacing w:after="0" w:line="240" w:lineRule="auto"/>
              <w:ind w:left="225" w:hanging="202"/>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p>
        </w:tc>
      </w:tr>
      <w:tr w:rsidR="005E5029" w:rsidRPr="00EE4B12" w:rsidTr="005F7B09">
        <w:trPr>
          <w:cantSplit/>
        </w:trPr>
        <w:tc>
          <w:tcPr>
            <w:tcW w:w="345" w:type="dxa"/>
            <w:tcBorders>
              <w:top w:val="single" w:sz="6" w:space="0" w:color="000000"/>
              <w:left w:val="single" w:sz="6" w:space="0" w:color="000000"/>
              <w:bottom w:val="single" w:sz="6" w:space="0" w:color="000000"/>
            </w:tcBorders>
          </w:tcPr>
          <w:p w:rsidR="005E5029" w:rsidRPr="00A86593" w:rsidRDefault="005E5029" w:rsidP="00A86593">
            <w:pPr>
              <w:pStyle w:val="ListParagraph"/>
              <w:keepLines/>
              <w:numPr>
                <w:ilvl w:val="0"/>
                <w:numId w:val="10"/>
              </w:numPr>
              <w:spacing w:after="0" w:line="240" w:lineRule="auto"/>
              <w:rPr>
                <w:rFonts w:ascii="Arial Narrow" w:hAnsi="Arial Narrow" w:cs="Tahoma"/>
                <w:color w:val="000000"/>
                <w:sz w:val="18"/>
                <w:szCs w:val="17"/>
              </w:rPr>
            </w:pPr>
          </w:p>
        </w:tc>
        <w:tc>
          <w:tcPr>
            <w:tcW w:w="2197" w:type="dxa"/>
            <w:tcBorders>
              <w:top w:val="single" w:sz="6" w:space="0" w:color="000000"/>
              <w:left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Number of hours of mentoring that new prosecutors receive in their first 6 months</w:t>
            </w:r>
          </w:p>
        </w:tc>
        <w:tc>
          <w:tcPr>
            <w:tcW w:w="3953" w:type="dxa"/>
            <w:tcBorders>
              <w:top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Measure of infrastructure based on the idea that staff that are supported are more effective. Appropriate for programs that staff prosecutors. Report the cumulative number of hours of mentoring that new prosecutors received divided by the number of new prosecutors. Include prosecutors that have transferred to new units or positions or who have been assigned new duties as well as new hires. </w:t>
            </w:r>
          </w:p>
        </w:tc>
        <w:tc>
          <w:tcPr>
            <w:tcW w:w="2940" w:type="dxa"/>
            <w:tcBorders>
              <w:top w:val="single" w:sz="6" w:space="0" w:color="000000"/>
              <w:bottom w:val="single" w:sz="6" w:space="0" w:color="000000"/>
              <w:right w:val="single" w:sz="6" w:space="0" w:color="000000"/>
            </w:tcBorders>
          </w:tcPr>
          <w:p w:rsidR="005E5029" w:rsidRDefault="005E5029" w:rsidP="00293CED">
            <w:pPr>
              <w:keepLines/>
              <w:tabs>
                <w:tab w:val="left" w:pos="201"/>
              </w:tabs>
              <w:spacing w:after="0" w:line="240" w:lineRule="auto"/>
              <w:ind w:left="225" w:hanging="202"/>
              <w:rPr>
                <w:rFonts w:ascii="Arial Narrow" w:hAnsi="Arial Narrow" w:cs="Tahoma"/>
                <w:color w:val="000000"/>
                <w:sz w:val="18"/>
                <w:szCs w:val="17"/>
              </w:rPr>
            </w:pPr>
            <w:r w:rsidRPr="00EE4B12">
              <w:rPr>
                <w:rFonts w:ascii="Arial Narrow" w:hAnsi="Arial Narrow" w:cs="Tahoma"/>
                <w:color w:val="000000"/>
                <w:sz w:val="18"/>
                <w:szCs w:val="17"/>
              </w:rPr>
              <w:t>A.</w:t>
            </w:r>
            <w:r w:rsidRPr="00EE4B12">
              <w:rPr>
                <w:rFonts w:ascii="Arial Narrow" w:hAnsi="Arial Narrow" w:cs="Tahoma"/>
                <w:color w:val="000000"/>
                <w:sz w:val="18"/>
                <w:szCs w:val="17"/>
              </w:rPr>
              <w:tab/>
              <w:t>Cumulative number of hours of mentoring</w:t>
            </w:r>
          </w:p>
          <w:p w:rsidR="005E5029" w:rsidRDefault="005E5029" w:rsidP="00293CED">
            <w:pPr>
              <w:keepLines/>
              <w:tabs>
                <w:tab w:val="left" w:pos="201"/>
              </w:tabs>
              <w:spacing w:after="0" w:line="240" w:lineRule="auto"/>
              <w:ind w:left="225" w:hanging="202"/>
              <w:rPr>
                <w:rFonts w:ascii="Arial Narrow" w:hAnsi="Arial Narrow" w:cs="Tahoma"/>
                <w:color w:val="000000"/>
                <w:sz w:val="18"/>
                <w:szCs w:val="17"/>
              </w:rPr>
            </w:pPr>
            <w:r w:rsidRPr="00EE4B12">
              <w:rPr>
                <w:rFonts w:ascii="Arial Narrow" w:hAnsi="Arial Narrow" w:cs="Tahoma"/>
                <w:color w:val="000000"/>
                <w:sz w:val="18"/>
                <w:szCs w:val="17"/>
              </w:rPr>
              <w:t>B.</w:t>
            </w:r>
            <w:r w:rsidRPr="00EE4B12">
              <w:rPr>
                <w:rFonts w:ascii="Arial Narrow" w:hAnsi="Arial Narrow" w:cs="Tahoma"/>
                <w:color w:val="000000"/>
                <w:sz w:val="18"/>
                <w:szCs w:val="17"/>
              </w:rPr>
              <w:tab/>
              <w:t>Number of prosecutors</w:t>
            </w:r>
          </w:p>
          <w:p w:rsidR="005E5029" w:rsidRDefault="005E5029" w:rsidP="00293CED">
            <w:pPr>
              <w:keepLines/>
              <w:tabs>
                <w:tab w:val="left" w:pos="201"/>
              </w:tabs>
              <w:spacing w:after="0" w:line="240" w:lineRule="auto"/>
              <w:ind w:left="225" w:hanging="202"/>
              <w:rPr>
                <w:rFonts w:ascii="Arial Narrow" w:hAnsi="Arial Narrow" w:cs="Tahoma"/>
                <w:color w:val="000000"/>
                <w:sz w:val="18"/>
                <w:szCs w:val="17"/>
              </w:rPr>
            </w:pPr>
            <w:r w:rsidRPr="00EE4B12">
              <w:rPr>
                <w:rFonts w:ascii="Arial Narrow" w:hAnsi="Arial Narrow" w:cs="Tahoma"/>
                <w:color w:val="000000"/>
                <w:sz w:val="18"/>
                <w:szCs w:val="17"/>
              </w:rPr>
              <w:t>C.</w:t>
            </w:r>
            <w:r w:rsidRPr="00EE4B12">
              <w:rPr>
                <w:rFonts w:ascii="Arial Narrow" w:hAnsi="Arial Narrow" w:cs="Tahoma"/>
                <w:color w:val="000000"/>
                <w:sz w:val="18"/>
                <w:szCs w:val="17"/>
              </w:rPr>
              <w:tab/>
              <w:t>Hours of mentoring per prosecutor (a/b)</w:t>
            </w:r>
          </w:p>
          <w:p w:rsidR="005E5029" w:rsidRDefault="005E5029" w:rsidP="00293CED">
            <w:pPr>
              <w:keepLines/>
              <w:spacing w:after="0" w:line="240" w:lineRule="auto"/>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p>
        </w:tc>
      </w:tr>
      <w:tr w:rsidR="005E5029" w:rsidRPr="00EE4B12" w:rsidTr="005F7B09">
        <w:trPr>
          <w:cantSplit/>
        </w:trPr>
        <w:tc>
          <w:tcPr>
            <w:tcW w:w="345" w:type="dxa"/>
            <w:tcBorders>
              <w:top w:val="single" w:sz="6" w:space="0" w:color="000000"/>
              <w:left w:val="single" w:sz="6" w:space="0" w:color="000000"/>
              <w:bottom w:val="single" w:sz="6" w:space="0" w:color="000000"/>
            </w:tcBorders>
          </w:tcPr>
          <w:p w:rsidR="005E5029" w:rsidRPr="00A86593" w:rsidRDefault="005E5029" w:rsidP="00A86593">
            <w:pPr>
              <w:pStyle w:val="ListParagraph"/>
              <w:keepLines/>
              <w:numPr>
                <w:ilvl w:val="0"/>
                <w:numId w:val="10"/>
              </w:numPr>
              <w:spacing w:after="0" w:line="218" w:lineRule="atLeast"/>
              <w:rPr>
                <w:rFonts w:ascii="Arial Narrow" w:hAnsi="Arial Narrow" w:cs="Tahoma"/>
                <w:color w:val="000000"/>
                <w:sz w:val="18"/>
                <w:szCs w:val="17"/>
              </w:rPr>
            </w:pPr>
          </w:p>
        </w:tc>
        <w:tc>
          <w:tcPr>
            <w:tcW w:w="2197" w:type="dxa"/>
            <w:tcBorders>
              <w:top w:val="single" w:sz="6" w:space="0" w:color="000000"/>
              <w:left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training requests RECEIVED</w:t>
            </w:r>
          </w:p>
          <w:p w:rsidR="005E5029" w:rsidRPr="001A1B8D" w:rsidRDefault="005E5029" w:rsidP="00293CED">
            <w:pPr>
              <w:keepLines/>
              <w:spacing w:after="0" w:line="218" w:lineRule="atLeast"/>
              <w:rPr>
                <w:rFonts w:ascii="Arial Narrow" w:hAnsi="Arial Narrow" w:cs="Tahoma"/>
                <w:color w:val="000000"/>
                <w:sz w:val="18"/>
                <w:szCs w:val="17"/>
              </w:rPr>
            </w:pPr>
          </w:p>
        </w:tc>
        <w:tc>
          <w:tcPr>
            <w:tcW w:w="3953" w:type="dxa"/>
            <w:tcBorders>
              <w:top w:val="single" w:sz="6" w:space="0" w:color="000000"/>
              <w:bottom w:val="single" w:sz="6" w:space="0" w:color="000000"/>
              <w:right w:val="single" w:sz="6" w:space="0" w:color="000000"/>
            </w:tcBorders>
          </w:tcPr>
          <w:p w:rsidR="005E5029" w:rsidRPr="001A1B8D" w:rsidRDefault="005E5029"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2940" w:type="dxa"/>
            <w:tcBorders>
              <w:top w:val="single" w:sz="6" w:space="0" w:color="000000"/>
              <w:bottom w:val="single" w:sz="6" w:space="0" w:color="000000"/>
              <w:right w:val="single" w:sz="6" w:space="0" w:color="000000"/>
            </w:tcBorders>
          </w:tcPr>
          <w:p w:rsidR="005E5029" w:rsidRPr="005F7B09" w:rsidRDefault="005E5029" w:rsidP="005F7B09">
            <w:pPr>
              <w:pStyle w:val="ListParagraph"/>
              <w:keepLines/>
              <w:numPr>
                <w:ilvl w:val="0"/>
                <w:numId w:val="13"/>
              </w:numPr>
              <w:spacing w:after="0" w:line="240" w:lineRule="auto"/>
              <w:ind w:left="228" w:hanging="228"/>
              <w:rPr>
                <w:rFonts w:ascii="Arial Narrow" w:hAnsi="Arial Narrow" w:cs="Tahoma"/>
                <w:color w:val="000000"/>
                <w:sz w:val="18"/>
                <w:szCs w:val="17"/>
              </w:rPr>
            </w:pPr>
            <w:r w:rsidRPr="005F7B09">
              <w:rPr>
                <w:rFonts w:ascii="Arial Narrow" w:hAnsi="Arial Narrow" w:cs="Tahoma"/>
                <w:color w:val="000000"/>
                <w:sz w:val="18"/>
                <w:szCs w:val="17"/>
              </w:rPr>
              <w:t>Number of training requests received during the reporting period.</w:t>
            </w:r>
          </w:p>
        </w:tc>
        <w:tc>
          <w:tcPr>
            <w:tcW w:w="1515" w:type="dxa"/>
            <w:tcBorders>
              <w:top w:val="single" w:sz="6" w:space="0" w:color="000000"/>
              <w:bottom w:val="single" w:sz="6" w:space="0" w:color="000000"/>
              <w:right w:val="single" w:sz="6" w:space="0" w:color="000000"/>
            </w:tcBorders>
          </w:tcPr>
          <w:p w:rsidR="005E5029" w:rsidRDefault="005E5029" w:rsidP="00293CED">
            <w:pPr>
              <w:keepLines/>
              <w:spacing w:after="0" w:line="218" w:lineRule="atLeast"/>
              <w:rPr>
                <w:rFonts w:ascii="Arial Narrow" w:hAnsi="Arial Narrow" w:cs="Tahoma"/>
                <w:color w:val="000000"/>
                <w:sz w:val="18"/>
                <w:szCs w:val="17"/>
              </w:rPr>
            </w:pPr>
          </w:p>
        </w:tc>
      </w:tr>
      <w:tr w:rsidR="005E5029" w:rsidRPr="00EE4B12" w:rsidTr="005F7B09">
        <w:trPr>
          <w:cantSplit/>
        </w:trPr>
        <w:tc>
          <w:tcPr>
            <w:tcW w:w="345" w:type="dxa"/>
            <w:tcBorders>
              <w:top w:val="single" w:sz="6" w:space="0" w:color="000000"/>
              <w:left w:val="single" w:sz="6" w:space="0" w:color="000000"/>
              <w:bottom w:val="single" w:sz="6" w:space="0" w:color="000000"/>
            </w:tcBorders>
          </w:tcPr>
          <w:p w:rsidR="005E5029" w:rsidRPr="00A86593" w:rsidRDefault="005E5029" w:rsidP="00A86593">
            <w:pPr>
              <w:pStyle w:val="ListParagraph"/>
              <w:keepLines/>
              <w:numPr>
                <w:ilvl w:val="0"/>
                <w:numId w:val="10"/>
              </w:numPr>
              <w:spacing w:after="0" w:line="218" w:lineRule="atLeast"/>
              <w:rPr>
                <w:rFonts w:ascii="Arial Narrow" w:hAnsi="Arial Narrow" w:cs="Tahoma"/>
                <w:color w:val="000000"/>
                <w:sz w:val="18"/>
                <w:szCs w:val="17"/>
              </w:rPr>
            </w:pPr>
          </w:p>
        </w:tc>
        <w:tc>
          <w:tcPr>
            <w:tcW w:w="2197" w:type="dxa"/>
            <w:tcBorders>
              <w:top w:val="single" w:sz="6" w:space="0" w:color="000000"/>
              <w:left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technical assistance requests RECEIVED</w:t>
            </w:r>
          </w:p>
          <w:p w:rsidR="005E5029" w:rsidRPr="001A1B8D" w:rsidRDefault="005E5029" w:rsidP="00293CED">
            <w:pPr>
              <w:keepLines/>
              <w:spacing w:after="0" w:line="218" w:lineRule="atLeast"/>
              <w:rPr>
                <w:rFonts w:ascii="Arial Narrow" w:hAnsi="Arial Narrow" w:cs="Tahoma"/>
                <w:color w:val="000000"/>
                <w:sz w:val="18"/>
                <w:szCs w:val="17"/>
              </w:rPr>
            </w:pPr>
          </w:p>
        </w:tc>
        <w:tc>
          <w:tcPr>
            <w:tcW w:w="3953" w:type="dxa"/>
            <w:tcBorders>
              <w:top w:val="single" w:sz="6" w:space="0" w:color="000000"/>
              <w:bottom w:val="single" w:sz="6" w:space="0" w:color="000000"/>
              <w:right w:val="single" w:sz="6" w:space="0" w:color="000000"/>
            </w:tcBorders>
          </w:tcPr>
          <w:p w:rsidR="005E5029" w:rsidRPr="001A1B8D" w:rsidRDefault="005E5029"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940" w:type="dxa"/>
            <w:tcBorders>
              <w:top w:val="single" w:sz="6" w:space="0" w:color="000000"/>
              <w:bottom w:val="single" w:sz="6" w:space="0" w:color="000000"/>
              <w:right w:val="single" w:sz="6" w:space="0" w:color="000000"/>
            </w:tcBorders>
          </w:tcPr>
          <w:p w:rsidR="005E5029" w:rsidRPr="005F7B09" w:rsidRDefault="005E5029" w:rsidP="00A80D7C">
            <w:pPr>
              <w:pStyle w:val="ListParagraph"/>
              <w:keepLines/>
              <w:numPr>
                <w:ilvl w:val="0"/>
                <w:numId w:val="14"/>
              </w:numPr>
              <w:spacing w:after="0" w:line="240" w:lineRule="auto"/>
              <w:ind w:left="255" w:hanging="255"/>
              <w:rPr>
                <w:rFonts w:ascii="Arial Narrow" w:hAnsi="Arial Narrow" w:cs="Tahoma"/>
                <w:color w:val="000000"/>
                <w:sz w:val="18"/>
                <w:szCs w:val="17"/>
              </w:rPr>
            </w:pPr>
            <w:r w:rsidRPr="005F7B09">
              <w:rPr>
                <w:rFonts w:ascii="Arial Narrow" w:hAnsi="Arial Narrow" w:cs="Tahoma"/>
                <w:color w:val="000000"/>
                <w:sz w:val="18"/>
                <w:szCs w:val="17"/>
              </w:rPr>
              <w:t>Number of technical assistance requests received during the reporting period</w:t>
            </w:r>
          </w:p>
        </w:tc>
        <w:tc>
          <w:tcPr>
            <w:tcW w:w="1515" w:type="dxa"/>
            <w:tcBorders>
              <w:top w:val="single" w:sz="6" w:space="0" w:color="000000"/>
              <w:bottom w:val="single" w:sz="6" w:space="0" w:color="000000"/>
              <w:right w:val="single" w:sz="6" w:space="0" w:color="000000"/>
            </w:tcBorders>
          </w:tcPr>
          <w:p w:rsidR="005E5029" w:rsidRDefault="005E5029" w:rsidP="00293CED">
            <w:pPr>
              <w:keepLines/>
              <w:spacing w:after="0" w:line="218" w:lineRule="atLeast"/>
              <w:rPr>
                <w:rFonts w:ascii="Arial Narrow" w:hAnsi="Arial Narrow" w:cs="Tahoma"/>
                <w:color w:val="000000"/>
                <w:sz w:val="18"/>
                <w:szCs w:val="17"/>
              </w:rPr>
            </w:pPr>
          </w:p>
        </w:tc>
      </w:tr>
      <w:tr w:rsidR="005E5029" w:rsidRPr="00EE4B12" w:rsidTr="005F7B09">
        <w:trPr>
          <w:cantSplit/>
        </w:trPr>
        <w:tc>
          <w:tcPr>
            <w:tcW w:w="345" w:type="dxa"/>
            <w:tcBorders>
              <w:top w:val="single" w:sz="6" w:space="0" w:color="000000"/>
              <w:left w:val="single" w:sz="6" w:space="0" w:color="000000"/>
              <w:bottom w:val="single" w:sz="6" w:space="0" w:color="000000"/>
            </w:tcBorders>
          </w:tcPr>
          <w:p w:rsidR="005E5029" w:rsidRPr="00A86593" w:rsidRDefault="005E5029" w:rsidP="00A86593">
            <w:pPr>
              <w:pStyle w:val="ListParagraph"/>
              <w:keepLines/>
              <w:numPr>
                <w:ilvl w:val="0"/>
                <w:numId w:val="10"/>
              </w:numPr>
              <w:spacing w:after="0" w:line="218" w:lineRule="atLeast"/>
              <w:rPr>
                <w:rFonts w:ascii="Arial Narrow" w:hAnsi="Arial Narrow" w:cs="Tahoma"/>
                <w:color w:val="000000"/>
                <w:sz w:val="18"/>
                <w:szCs w:val="17"/>
              </w:rPr>
            </w:pPr>
          </w:p>
        </w:tc>
        <w:tc>
          <w:tcPr>
            <w:tcW w:w="2197" w:type="dxa"/>
            <w:tcBorders>
              <w:top w:val="single" w:sz="6" w:space="0" w:color="000000"/>
              <w:left w:val="single" w:sz="6" w:space="0" w:color="000000"/>
              <w:bottom w:val="single" w:sz="6" w:space="0" w:color="000000"/>
              <w:right w:val="single" w:sz="6" w:space="0" w:color="000000"/>
            </w:tcBorders>
          </w:tcPr>
          <w:p w:rsidR="005E5029" w:rsidRPr="0033348B" w:rsidRDefault="005E5029" w:rsidP="00293CED">
            <w:pPr>
              <w:spacing w:after="0" w:line="240" w:lineRule="auto"/>
              <w:rPr>
                <w:rFonts w:ascii="Arial Narrow" w:hAnsi="Arial Narrow" w:cs="Tahoma"/>
                <w:sz w:val="18"/>
                <w:szCs w:val="18"/>
              </w:rPr>
            </w:pPr>
            <w:r w:rsidRPr="007F4E33">
              <w:rPr>
                <w:rFonts w:ascii="Arial Narrow" w:hAnsi="Arial Narrow" w:cs="Tahoma"/>
                <w:sz w:val="18"/>
                <w:szCs w:val="18"/>
              </w:rPr>
              <w:t>Number of program materials developed during the reporting period</w:t>
            </w:r>
          </w:p>
        </w:tc>
        <w:tc>
          <w:tcPr>
            <w:tcW w:w="3953" w:type="dxa"/>
            <w:tcBorders>
              <w:top w:val="single" w:sz="6" w:space="0" w:color="000000"/>
              <w:bottom w:val="single" w:sz="6" w:space="0" w:color="000000"/>
              <w:right w:val="single" w:sz="6" w:space="0" w:color="000000"/>
            </w:tcBorders>
          </w:tcPr>
          <w:p w:rsidR="005E5029" w:rsidRPr="0033348B" w:rsidRDefault="005E5029" w:rsidP="00293CED">
            <w:pPr>
              <w:keepLines/>
              <w:spacing w:after="0" w:line="218" w:lineRule="atLeast"/>
              <w:rPr>
                <w:rFonts w:ascii="Arial Narrow" w:hAnsi="Arial Narrow" w:cs="Tahoma"/>
                <w:sz w:val="18"/>
                <w:szCs w:val="18"/>
              </w:rPr>
            </w:pPr>
            <w:r w:rsidRPr="007F4E33">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940" w:type="dxa"/>
            <w:tcBorders>
              <w:top w:val="single" w:sz="6" w:space="0" w:color="000000"/>
              <w:bottom w:val="single" w:sz="6" w:space="0" w:color="000000"/>
              <w:right w:val="single" w:sz="6" w:space="0" w:color="000000"/>
            </w:tcBorders>
          </w:tcPr>
          <w:p w:rsidR="005E5029" w:rsidRPr="0033348B" w:rsidRDefault="005E5029" w:rsidP="00A80D7C">
            <w:pPr>
              <w:pStyle w:val="ListParagraph"/>
              <w:keepLines/>
              <w:numPr>
                <w:ilvl w:val="0"/>
                <w:numId w:val="15"/>
              </w:numPr>
              <w:spacing w:after="0" w:line="218" w:lineRule="atLeast"/>
              <w:ind w:left="255" w:hanging="255"/>
              <w:rPr>
                <w:rFonts w:ascii="Arial Narrow" w:hAnsi="Arial Narrow" w:cs="Tahoma"/>
                <w:sz w:val="18"/>
                <w:szCs w:val="18"/>
              </w:rPr>
            </w:pPr>
            <w:r w:rsidRPr="007F4E33">
              <w:rPr>
                <w:rFonts w:ascii="Arial Narrow" w:hAnsi="Arial Narrow" w:cs="Tahoma"/>
                <w:sz w:val="18"/>
                <w:szCs w:val="18"/>
              </w:rPr>
              <w:t>Number of program materials developed</w:t>
            </w:r>
          </w:p>
        </w:tc>
        <w:tc>
          <w:tcPr>
            <w:tcW w:w="1515" w:type="dxa"/>
            <w:tcBorders>
              <w:top w:val="single" w:sz="6" w:space="0" w:color="000000"/>
              <w:bottom w:val="single" w:sz="6" w:space="0" w:color="000000"/>
              <w:right w:val="single" w:sz="6" w:space="0" w:color="000000"/>
            </w:tcBorders>
          </w:tcPr>
          <w:p w:rsidR="005E5029" w:rsidRDefault="005E5029" w:rsidP="00293CED">
            <w:pPr>
              <w:keepLines/>
              <w:spacing w:after="0" w:line="218" w:lineRule="atLeast"/>
              <w:rPr>
                <w:rFonts w:ascii="Arial Narrow" w:hAnsi="Arial Narrow" w:cs="Tahoma"/>
                <w:color w:val="000000"/>
                <w:sz w:val="18"/>
                <w:szCs w:val="17"/>
              </w:rPr>
            </w:pPr>
          </w:p>
        </w:tc>
      </w:tr>
      <w:tr w:rsidR="005E5029" w:rsidRPr="00EE4B12" w:rsidTr="005F7B09">
        <w:trPr>
          <w:cantSplit/>
        </w:trPr>
        <w:tc>
          <w:tcPr>
            <w:tcW w:w="345" w:type="dxa"/>
            <w:tcBorders>
              <w:top w:val="single" w:sz="6" w:space="0" w:color="000000"/>
              <w:left w:val="single" w:sz="6" w:space="0" w:color="000000"/>
              <w:bottom w:val="single" w:sz="6" w:space="0" w:color="000000"/>
            </w:tcBorders>
          </w:tcPr>
          <w:p w:rsidR="005E5029" w:rsidRPr="00A86593" w:rsidRDefault="005E5029" w:rsidP="00A86593">
            <w:pPr>
              <w:pStyle w:val="ListParagraph"/>
              <w:keepLines/>
              <w:numPr>
                <w:ilvl w:val="0"/>
                <w:numId w:val="10"/>
              </w:numPr>
              <w:spacing w:after="0" w:line="218" w:lineRule="atLeast"/>
              <w:rPr>
                <w:rFonts w:ascii="Arial Narrow" w:hAnsi="Arial Narrow" w:cs="Tahoma"/>
                <w:color w:val="000000"/>
                <w:sz w:val="18"/>
                <w:szCs w:val="17"/>
              </w:rPr>
            </w:pPr>
          </w:p>
        </w:tc>
        <w:tc>
          <w:tcPr>
            <w:tcW w:w="2197" w:type="dxa"/>
            <w:tcBorders>
              <w:top w:val="single" w:sz="6" w:space="0" w:color="000000"/>
              <w:left w:val="single" w:sz="6" w:space="0" w:color="000000"/>
              <w:bottom w:val="single" w:sz="6" w:space="0" w:color="000000"/>
              <w:right w:val="single" w:sz="6" w:space="0" w:color="000000"/>
            </w:tcBorders>
          </w:tcPr>
          <w:p w:rsidR="005E5029" w:rsidRPr="0040497B" w:rsidRDefault="005E5029" w:rsidP="00293CED">
            <w:pPr>
              <w:spacing w:after="0" w:line="240" w:lineRule="auto"/>
              <w:rPr>
                <w:rFonts w:ascii="Arial Narrow" w:hAnsi="Arial Narrow" w:cs="Tahoma"/>
                <w:sz w:val="18"/>
                <w:szCs w:val="18"/>
              </w:rPr>
            </w:pPr>
            <w:r w:rsidRPr="0033348B">
              <w:rPr>
                <w:rFonts w:ascii="Arial Narrow" w:hAnsi="Arial Narrow" w:cs="Tahoma"/>
                <w:sz w:val="18"/>
                <w:szCs w:val="18"/>
              </w:rPr>
              <w:t>Number of planning or training events held during the reporting period</w:t>
            </w:r>
          </w:p>
        </w:tc>
        <w:tc>
          <w:tcPr>
            <w:tcW w:w="3953" w:type="dxa"/>
            <w:tcBorders>
              <w:top w:val="single" w:sz="6" w:space="0" w:color="000000"/>
              <w:bottom w:val="single" w:sz="6" w:space="0" w:color="000000"/>
              <w:right w:val="single" w:sz="6" w:space="0" w:color="000000"/>
            </w:tcBorders>
          </w:tcPr>
          <w:p w:rsidR="005E5029" w:rsidRPr="0040497B" w:rsidRDefault="005E5029" w:rsidP="00293CED">
            <w:pPr>
              <w:keepLines/>
              <w:spacing w:after="0" w:line="218" w:lineRule="atLeast"/>
              <w:rPr>
                <w:rFonts w:ascii="Arial Narrow" w:hAnsi="Arial Narrow" w:cs="Tahoma"/>
                <w:sz w:val="18"/>
                <w:szCs w:val="18"/>
              </w:rPr>
            </w:pPr>
            <w:r w:rsidRPr="0033348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940" w:type="dxa"/>
            <w:tcBorders>
              <w:top w:val="single" w:sz="6" w:space="0" w:color="000000"/>
              <w:bottom w:val="single" w:sz="6" w:space="0" w:color="000000"/>
              <w:right w:val="single" w:sz="6" w:space="0" w:color="000000"/>
            </w:tcBorders>
          </w:tcPr>
          <w:p w:rsidR="005E5029" w:rsidRPr="004211A8" w:rsidRDefault="005E5029" w:rsidP="00A80D7C">
            <w:pPr>
              <w:pStyle w:val="ListParagraph"/>
              <w:keepLines/>
              <w:numPr>
                <w:ilvl w:val="0"/>
                <w:numId w:val="16"/>
              </w:numPr>
              <w:spacing w:after="0" w:line="218" w:lineRule="atLeast"/>
              <w:ind w:left="255" w:hanging="255"/>
              <w:rPr>
                <w:rFonts w:ascii="Arial Narrow" w:hAnsi="Arial Narrow" w:cs="Tahoma"/>
                <w:sz w:val="18"/>
                <w:szCs w:val="18"/>
              </w:rPr>
            </w:pPr>
            <w:r w:rsidRPr="0033348B">
              <w:rPr>
                <w:rFonts w:ascii="Arial Narrow" w:hAnsi="Arial Narrow" w:cs="Tahoma"/>
                <w:sz w:val="18"/>
                <w:szCs w:val="18"/>
              </w:rPr>
              <w:t>Number of planning or training activities held during the reporting period</w:t>
            </w:r>
          </w:p>
        </w:tc>
        <w:tc>
          <w:tcPr>
            <w:tcW w:w="1515" w:type="dxa"/>
            <w:tcBorders>
              <w:top w:val="single" w:sz="6" w:space="0" w:color="000000"/>
              <w:bottom w:val="single" w:sz="6" w:space="0" w:color="000000"/>
              <w:right w:val="single" w:sz="6" w:space="0" w:color="000000"/>
            </w:tcBorders>
          </w:tcPr>
          <w:p w:rsidR="005E5029" w:rsidRDefault="005E5029" w:rsidP="00293CED">
            <w:pPr>
              <w:keepLines/>
              <w:spacing w:after="0" w:line="218" w:lineRule="atLeast"/>
              <w:rPr>
                <w:rFonts w:ascii="Arial Narrow" w:hAnsi="Arial Narrow" w:cs="Tahoma"/>
                <w:color w:val="000000"/>
                <w:sz w:val="18"/>
                <w:szCs w:val="17"/>
              </w:rPr>
            </w:pPr>
          </w:p>
        </w:tc>
      </w:tr>
      <w:tr w:rsidR="005E5029" w:rsidRPr="00EE4B12" w:rsidTr="005F7B09">
        <w:trPr>
          <w:cantSplit/>
        </w:trPr>
        <w:tc>
          <w:tcPr>
            <w:tcW w:w="345" w:type="dxa"/>
            <w:tcBorders>
              <w:top w:val="single" w:sz="6" w:space="0" w:color="000000"/>
              <w:left w:val="single" w:sz="6" w:space="0" w:color="000000"/>
              <w:bottom w:val="single" w:sz="6" w:space="0" w:color="000000"/>
            </w:tcBorders>
          </w:tcPr>
          <w:p w:rsidR="005E5029" w:rsidRPr="00A86593" w:rsidRDefault="005E5029" w:rsidP="00A86593">
            <w:pPr>
              <w:pStyle w:val="ListParagraph"/>
              <w:keepLines/>
              <w:numPr>
                <w:ilvl w:val="0"/>
                <w:numId w:val="10"/>
              </w:numPr>
              <w:spacing w:after="0" w:line="218" w:lineRule="atLeast"/>
              <w:rPr>
                <w:rFonts w:ascii="Arial Narrow" w:hAnsi="Arial Narrow" w:cs="Tahoma"/>
                <w:color w:val="000000"/>
                <w:sz w:val="18"/>
                <w:szCs w:val="17"/>
              </w:rPr>
            </w:pPr>
          </w:p>
        </w:tc>
        <w:tc>
          <w:tcPr>
            <w:tcW w:w="2197" w:type="dxa"/>
            <w:tcBorders>
              <w:top w:val="single" w:sz="6" w:space="0" w:color="000000"/>
              <w:left w:val="single" w:sz="6" w:space="0" w:color="000000"/>
              <w:bottom w:val="single" w:sz="6" w:space="0" w:color="000000"/>
              <w:right w:val="single" w:sz="6" w:space="0" w:color="000000"/>
            </w:tcBorders>
          </w:tcPr>
          <w:p w:rsidR="005E5029" w:rsidRPr="0033348B" w:rsidRDefault="005E5029" w:rsidP="00293CED">
            <w:pPr>
              <w:spacing w:after="0" w:line="240" w:lineRule="auto"/>
              <w:rPr>
                <w:rFonts w:ascii="Arial Narrow" w:hAnsi="Arial Narrow" w:cs="Tahoma"/>
                <w:sz w:val="18"/>
                <w:szCs w:val="18"/>
              </w:rPr>
            </w:pPr>
            <w:r w:rsidRPr="007F4E33">
              <w:rPr>
                <w:rFonts w:ascii="Arial Narrow" w:hAnsi="Arial Narrow" w:cs="Tahoma"/>
                <w:sz w:val="18"/>
                <w:szCs w:val="18"/>
              </w:rPr>
              <w:t>Number of people trained during the reporting period</w:t>
            </w:r>
          </w:p>
        </w:tc>
        <w:tc>
          <w:tcPr>
            <w:tcW w:w="3953" w:type="dxa"/>
            <w:tcBorders>
              <w:top w:val="single" w:sz="6" w:space="0" w:color="000000"/>
              <w:bottom w:val="single" w:sz="6" w:space="0" w:color="000000"/>
              <w:right w:val="single" w:sz="6" w:space="0" w:color="000000"/>
            </w:tcBorders>
          </w:tcPr>
          <w:p w:rsidR="005E5029" w:rsidRPr="0033348B" w:rsidRDefault="005E5029" w:rsidP="00293CED">
            <w:pPr>
              <w:keepLines/>
              <w:spacing w:after="0" w:line="218" w:lineRule="atLeast"/>
              <w:rPr>
                <w:rFonts w:ascii="Arial Narrow" w:hAnsi="Arial Narrow" w:cs="Tahoma"/>
                <w:sz w:val="18"/>
                <w:szCs w:val="18"/>
              </w:rPr>
            </w:pPr>
            <w:r w:rsidRPr="007F4E33">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940" w:type="dxa"/>
            <w:tcBorders>
              <w:top w:val="single" w:sz="6" w:space="0" w:color="000000"/>
              <w:bottom w:val="single" w:sz="6" w:space="0" w:color="000000"/>
              <w:right w:val="single" w:sz="6" w:space="0" w:color="000000"/>
            </w:tcBorders>
          </w:tcPr>
          <w:p w:rsidR="005E5029" w:rsidRPr="0033348B" w:rsidRDefault="005E5029" w:rsidP="00A80D7C">
            <w:pPr>
              <w:pStyle w:val="ListParagraph"/>
              <w:keepLines/>
              <w:numPr>
                <w:ilvl w:val="0"/>
                <w:numId w:val="17"/>
              </w:numPr>
              <w:spacing w:after="0" w:line="218" w:lineRule="atLeast"/>
              <w:ind w:left="255" w:hanging="255"/>
              <w:rPr>
                <w:rFonts w:ascii="Arial Narrow" w:hAnsi="Arial Narrow" w:cs="Tahoma"/>
                <w:sz w:val="18"/>
                <w:szCs w:val="18"/>
              </w:rPr>
            </w:pPr>
            <w:r w:rsidRPr="007F4E33">
              <w:rPr>
                <w:rFonts w:ascii="Arial Narrow" w:hAnsi="Arial Narrow" w:cs="Tahoma"/>
                <w:sz w:val="18"/>
                <w:szCs w:val="18"/>
              </w:rPr>
              <w:t>Number of people trained</w:t>
            </w:r>
          </w:p>
        </w:tc>
        <w:tc>
          <w:tcPr>
            <w:tcW w:w="1515" w:type="dxa"/>
            <w:tcBorders>
              <w:top w:val="single" w:sz="6" w:space="0" w:color="000000"/>
              <w:bottom w:val="single" w:sz="6" w:space="0" w:color="000000"/>
              <w:right w:val="single" w:sz="6" w:space="0" w:color="000000"/>
            </w:tcBorders>
          </w:tcPr>
          <w:p w:rsidR="005E5029" w:rsidRDefault="005E5029" w:rsidP="00293CED">
            <w:pPr>
              <w:keepLines/>
              <w:spacing w:after="0" w:line="218" w:lineRule="atLeast"/>
              <w:rPr>
                <w:rFonts w:ascii="Arial Narrow" w:hAnsi="Arial Narrow" w:cs="Tahoma"/>
                <w:color w:val="000000"/>
                <w:sz w:val="18"/>
                <w:szCs w:val="17"/>
              </w:rPr>
            </w:pPr>
          </w:p>
        </w:tc>
      </w:tr>
      <w:tr w:rsidR="005E5029" w:rsidRPr="00EE4B12" w:rsidTr="005F7B09">
        <w:trPr>
          <w:cantSplit/>
        </w:trPr>
        <w:tc>
          <w:tcPr>
            <w:tcW w:w="345" w:type="dxa"/>
            <w:tcBorders>
              <w:top w:val="single" w:sz="6" w:space="0" w:color="000000"/>
              <w:left w:val="single" w:sz="6" w:space="0" w:color="000000"/>
              <w:bottom w:val="single" w:sz="6" w:space="0" w:color="000000"/>
            </w:tcBorders>
          </w:tcPr>
          <w:p w:rsidR="005E5029" w:rsidRPr="00A86593" w:rsidRDefault="005E5029" w:rsidP="00A86593">
            <w:pPr>
              <w:pStyle w:val="ListParagraph"/>
              <w:keepLines/>
              <w:numPr>
                <w:ilvl w:val="0"/>
                <w:numId w:val="10"/>
              </w:numPr>
              <w:spacing w:after="0" w:line="218" w:lineRule="atLeast"/>
              <w:rPr>
                <w:rFonts w:ascii="Arial Narrow" w:hAnsi="Arial Narrow" w:cs="Tahoma"/>
                <w:color w:val="000000"/>
                <w:sz w:val="18"/>
                <w:szCs w:val="17"/>
              </w:rPr>
            </w:pPr>
          </w:p>
        </w:tc>
        <w:tc>
          <w:tcPr>
            <w:tcW w:w="2197" w:type="dxa"/>
            <w:tcBorders>
              <w:top w:val="single" w:sz="6" w:space="0" w:color="000000"/>
              <w:left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p w:rsidR="005E5029" w:rsidRPr="001A1B8D" w:rsidRDefault="005E5029" w:rsidP="00293CED">
            <w:pPr>
              <w:keepLines/>
              <w:spacing w:after="0" w:line="218" w:lineRule="atLeast"/>
              <w:rPr>
                <w:rFonts w:ascii="Arial Narrow" w:hAnsi="Arial Narrow" w:cs="Tahoma"/>
                <w:color w:val="000000"/>
                <w:sz w:val="18"/>
                <w:szCs w:val="17"/>
              </w:rPr>
            </w:pPr>
          </w:p>
        </w:tc>
        <w:tc>
          <w:tcPr>
            <w:tcW w:w="3953" w:type="dxa"/>
            <w:tcBorders>
              <w:top w:val="single" w:sz="6" w:space="0" w:color="000000"/>
              <w:bottom w:val="single" w:sz="6" w:space="0" w:color="000000"/>
              <w:right w:val="single" w:sz="6" w:space="0" w:color="000000"/>
            </w:tcBorders>
          </w:tcPr>
          <w:p w:rsidR="005E5029" w:rsidRPr="001A1B8D" w:rsidRDefault="005E5029"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2940" w:type="dxa"/>
            <w:tcBorders>
              <w:top w:val="single" w:sz="6" w:space="0" w:color="000000"/>
              <w:bottom w:val="single" w:sz="6" w:space="0" w:color="000000"/>
              <w:right w:val="single" w:sz="6" w:space="0" w:color="000000"/>
            </w:tcBorders>
          </w:tcPr>
          <w:p w:rsidR="005E5029" w:rsidRPr="0040497B" w:rsidRDefault="005E5029" w:rsidP="00A80D7C">
            <w:pPr>
              <w:keepLines/>
              <w:numPr>
                <w:ilvl w:val="0"/>
                <w:numId w:val="18"/>
              </w:numPr>
              <w:tabs>
                <w:tab w:val="left" w:pos="288"/>
              </w:tabs>
              <w:spacing w:after="0" w:line="240" w:lineRule="auto"/>
              <w:ind w:left="255" w:hanging="255"/>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rsidR="005E5029" w:rsidRPr="0040497B" w:rsidRDefault="005E5029" w:rsidP="00A80D7C">
            <w:pPr>
              <w:keepLines/>
              <w:numPr>
                <w:ilvl w:val="0"/>
                <w:numId w:val="18"/>
              </w:numPr>
              <w:tabs>
                <w:tab w:val="left" w:pos="288"/>
              </w:tabs>
              <w:spacing w:after="0" w:line="240" w:lineRule="auto"/>
              <w:ind w:left="255" w:hanging="255"/>
              <w:rPr>
                <w:rFonts w:ascii="Arial Narrow" w:hAnsi="Arial Narrow" w:cs="Tahoma"/>
                <w:sz w:val="18"/>
                <w:szCs w:val="18"/>
              </w:rPr>
            </w:pPr>
            <w:r w:rsidRPr="0040497B">
              <w:rPr>
                <w:rFonts w:ascii="Arial Narrow" w:hAnsi="Arial Narrow" w:cs="Tahoma"/>
                <w:sz w:val="18"/>
                <w:szCs w:val="18"/>
              </w:rPr>
              <w:t>Number of programs served by TTA</w:t>
            </w:r>
          </w:p>
          <w:p w:rsidR="005E5029" w:rsidRPr="0040497B" w:rsidRDefault="005E5029" w:rsidP="00A80D7C">
            <w:pPr>
              <w:keepLines/>
              <w:numPr>
                <w:ilvl w:val="0"/>
                <w:numId w:val="18"/>
              </w:numPr>
              <w:tabs>
                <w:tab w:val="left" w:pos="288"/>
              </w:tabs>
              <w:spacing w:after="0" w:line="240" w:lineRule="auto"/>
              <w:ind w:left="255" w:hanging="255"/>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515" w:type="dxa"/>
            <w:tcBorders>
              <w:top w:val="single" w:sz="6" w:space="0" w:color="000000"/>
              <w:bottom w:val="single" w:sz="6" w:space="0" w:color="000000"/>
              <w:right w:val="single" w:sz="6" w:space="0" w:color="000000"/>
            </w:tcBorders>
          </w:tcPr>
          <w:p w:rsidR="005E5029" w:rsidRDefault="005E5029" w:rsidP="00293CED">
            <w:pPr>
              <w:keepLines/>
              <w:spacing w:after="0" w:line="218" w:lineRule="atLeast"/>
              <w:rPr>
                <w:rFonts w:ascii="Arial Narrow" w:hAnsi="Arial Narrow" w:cs="Tahoma"/>
                <w:color w:val="000000"/>
                <w:sz w:val="18"/>
                <w:szCs w:val="17"/>
              </w:rPr>
            </w:pPr>
          </w:p>
        </w:tc>
      </w:tr>
      <w:tr w:rsidR="005E5029" w:rsidRPr="00EE4B12" w:rsidTr="005F7B09">
        <w:trPr>
          <w:cantSplit/>
        </w:trPr>
        <w:tc>
          <w:tcPr>
            <w:tcW w:w="345" w:type="dxa"/>
            <w:tcBorders>
              <w:top w:val="single" w:sz="6" w:space="0" w:color="000000"/>
              <w:left w:val="single" w:sz="6" w:space="0" w:color="000000"/>
              <w:bottom w:val="single" w:sz="6" w:space="0" w:color="000000"/>
            </w:tcBorders>
          </w:tcPr>
          <w:p w:rsidR="005E5029" w:rsidRPr="00A86593" w:rsidRDefault="005E5029" w:rsidP="00A86593">
            <w:pPr>
              <w:pStyle w:val="ListParagraph"/>
              <w:keepLines/>
              <w:numPr>
                <w:ilvl w:val="0"/>
                <w:numId w:val="10"/>
              </w:numPr>
              <w:spacing w:after="0" w:line="218" w:lineRule="atLeast"/>
              <w:rPr>
                <w:rFonts w:ascii="Arial Narrow" w:hAnsi="Arial Narrow" w:cs="Tahoma"/>
                <w:color w:val="000000"/>
                <w:sz w:val="18"/>
                <w:szCs w:val="17"/>
              </w:rPr>
            </w:pPr>
          </w:p>
        </w:tc>
        <w:tc>
          <w:tcPr>
            <w:tcW w:w="2197" w:type="dxa"/>
            <w:tcBorders>
              <w:top w:val="single" w:sz="6" w:space="0" w:color="000000"/>
              <w:left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rsidR="005E5029" w:rsidRPr="001A1B8D" w:rsidRDefault="005E5029" w:rsidP="00293CED">
            <w:pPr>
              <w:keepLines/>
              <w:spacing w:after="0" w:line="218" w:lineRule="atLeast"/>
              <w:rPr>
                <w:rFonts w:ascii="Arial Narrow" w:hAnsi="Arial Narrow" w:cs="Tahoma"/>
                <w:color w:val="000000"/>
                <w:sz w:val="18"/>
                <w:szCs w:val="17"/>
              </w:rPr>
            </w:pPr>
          </w:p>
        </w:tc>
        <w:tc>
          <w:tcPr>
            <w:tcW w:w="3953" w:type="dxa"/>
            <w:tcBorders>
              <w:top w:val="single" w:sz="6" w:space="0" w:color="000000"/>
              <w:bottom w:val="single" w:sz="6" w:space="0" w:color="000000"/>
              <w:right w:val="single" w:sz="6" w:space="0" w:color="000000"/>
            </w:tcBorders>
          </w:tcPr>
          <w:p w:rsidR="005E5029" w:rsidRPr="001A1B8D" w:rsidRDefault="005E5029"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2940" w:type="dxa"/>
            <w:tcBorders>
              <w:top w:val="single" w:sz="6" w:space="0" w:color="000000"/>
              <w:bottom w:val="single" w:sz="6" w:space="0" w:color="000000"/>
              <w:right w:val="single" w:sz="6" w:space="0" w:color="000000"/>
            </w:tcBorders>
          </w:tcPr>
          <w:p w:rsidR="005E5029" w:rsidRPr="0040497B" w:rsidRDefault="005E5029" w:rsidP="005E5029">
            <w:pPr>
              <w:keepLines/>
              <w:numPr>
                <w:ilvl w:val="0"/>
                <w:numId w:val="7"/>
              </w:numPr>
              <w:tabs>
                <w:tab w:val="left" w:pos="285"/>
              </w:tabs>
              <w:spacing w:after="0" w:line="240" w:lineRule="auto"/>
              <w:ind w:left="345" w:hanging="345"/>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rsidR="005E5029" w:rsidRPr="0040497B" w:rsidRDefault="005E5029" w:rsidP="005E5029">
            <w:pPr>
              <w:keepLines/>
              <w:numPr>
                <w:ilvl w:val="0"/>
                <w:numId w:val="7"/>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515" w:type="dxa"/>
            <w:tcBorders>
              <w:top w:val="single" w:sz="6" w:space="0" w:color="000000"/>
              <w:bottom w:val="single" w:sz="6" w:space="0" w:color="000000"/>
              <w:right w:val="single" w:sz="6" w:space="0" w:color="000000"/>
            </w:tcBorders>
          </w:tcPr>
          <w:p w:rsidR="005E5029" w:rsidRDefault="005E5029" w:rsidP="00293CED">
            <w:pPr>
              <w:keepLines/>
              <w:spacing w:after="0" w:line="218" w:lineRule="atLeast"/>
              <w:rPr>
                <w:rFonts w:ascii="Arial Narrow" w:hAnsi="Arial Narrow" w:cs="Tahoma"/>
                <w:color w:val="000000"/>
                <w:sz w:val="18"/>
                <w:szCs w:val="17"/>
              </w:rPr>
            </w:pPr>
          </w:p>
        </w:tc>
      </w:tr>
      <w:tr w:rsidR="005E5029" w:rsidRPr="00EE4B12" w:rsidTr="005F7B09">
        <w:trPr>
          <w:cantSplit/>
        </w:trPr>
        <w:tc>
          <w:tcPr>
            <w:tcW w:w="345" w:type="dxa"/>
            <w:tcBorders>
              <w:top w:val="single" w:sz="6" w:space="0" w:color="000000"/>
              <w:left w:val="single" w:sz="6" w:space="0" w:color="000000"/>
              <w:bottom w:val="single" w:sz="6" w:space="0" w:color="000000"/>
            </w:tcBorders>
          </w:tcPr>
          <w:p w:rsidR="005E5029" w:rsidRPr="00A86593" w:rsidRDefault="005E5029" w:rsidP="00A86593">
            <w:pPr>
              <w:pStyle w:val="ListParagraph"/>
              <w:keepLines/>
              <w:numPr>
                <w:ilvl w:val="0"/>
                <w:numId w:val="10"/>
              </w:numPr>
              <w:spacing w:after="0" w:line="218" w:lineRule="atLeast"/>
              <w:rPr>
                <w:rFonts w:ascii="Arial Narrow" w:hAnsi="Arial Narrow" w:cs="Tahoma"/>
                <w:color w:val="000000"/>
                <w:sz w:val="18"/>
                <w:szCs w:val="17"/>
              </w:rPr>
            </w:pPr>
          </w:p>
        </w:tc>
        <w:tc>
          <w:tcPr>
            <w:tcW w:w="2197" w:type="dxa"/>
            <w:tcBorders>
              <w:top w:val="single" w:sz="6" w:space="0" w:color="000000"/>
              <w:left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p w:rsidR="005E5029" w:rsidRPr="00904641" w:rsidRDefault="005E5029" w:rsidP="00293CED">
            <w:pPr>
              <w:keepLines/>
              <w:spacing w:after="0" w:line="240" w:lineRule="auto"/>
              <w:rPr>
                <w:rFonts w:ascii="Arial Narrow" w:hAnsi="Arial Narrow" w:cs="Tahoma"/>
                <w:bCs/>
                <w:sz w:val="18"/>
                <w:szCs w:val="18"/>
              </w:rPr>
            </w:pPr>
          </w:p>
        </w:tc>
        <w:tc>
          <w:tcPr>
            <w:tcW w:w="3953" w:type="dxa"/>
            <w:tcBorders>
              <w:top w:val="single" w:sz="6" w:space="0" w:color="000000"/>
              <w:bottom w:val="single" w:sz="6" w:space="0" w:color="000000"/>
              <w:right w:val="single" w:sz="6" w:space="0" w:color="000000"/>
            </w:tcBorders>
          </w:tcPr>
          <w:p w:rsidR="005E5029" w:rsidRPr="00904641" w:rsidRDefault="005E5029"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2940" w:type="dxa"/>
            <w:tcBorders>
              <w:top w:val="single" w:sz="6" w:space="0" w:color="000000"/>
              <w:bottom w:val="single" w:sz="6" w:space="0" w:color="000000"/>
              <w:right w:val="single" w:sz="6" w:space="0" w:color="000000"/>
            </w:tcBorders>
          </w:tcPr>
          <w:p w:rsidR="005E5029" w:rsidRPr="0040497B" w:rsidRDefault="005E5029" w:rsidP="005E5029">
            <w:pPr>
              <w:keepLines/>
              <w:numPr>
                <w:ilvl w:val="0"/>
                <w:numId w:val="8"/>
              </w:numPr>
              <w:tabs>
                <w:tab w:val="left" w:pos="288"/>
              </w:tabs>
              <w:spacing w:after="0" w:line="240" w:lineRule="auto"/>
              <w:ind w:left="345" w:hanging="345"/>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rsidR="005E5029" w:rsidRPr="0040497B" w:rsidRDefault="005E5029" w:rsidP="005E5029">
            <w:pPr>
              <w:keepLines/>
              <w:numPr>
                <w:ilvl w:val="0"/>
                <w:numId w:val="8"/>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people trained during the reporting period.</w:t>
            </w:r>
          </w:p>
          <w:p w:rsidR="005E5029" w:rsidRPr="0040497B" w:rsidRDefault="005E5029" w:rsidP="005E5029">
            <w:pPr>
              <w:keepLines/>
              <w:numPr>
                <w:ilvl w:val="0"/>
                <w:numId w:val="8"/>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515" w:type="dxa"/>
            <w:tcBorders>
              <w:top w:val="single" w:sz="6" w:space="0" w:color="000000"/>
              <w:bottom w:val="single" w:sz="6" w:space="0" w:color="000000"/>
              <w:right w:val="single" w:sz="6" w:space="0" w:color="000000"/>
            </w:tcBorders>
          </w:tcPr>
          <w:p w:rsidR="005E5029" w:rsidRDefault="005E5029" w:rsidP="00293CED">
            <w:pPr>
              <w:keepLines/>
              <w:spacing w:after="0" w:line="218" w:lineRule="atLeast"/>
              <w:rPr>
                <w:rFonts w:ascii="Arial Narrow" w:hAnsi="Arial Narrow" w:cs="Tahoma"/>
                <w:color w:val="000000"/>
                <w:sz w:val="18"/>
                <w:szCs w:val="17"/>
              </w:rPr>
            </w:pPr>
          </w:p>
        </w:tc>
      </w:tr>
      <w:tr w:rsidR="005E5029" w:rsidRPr="00EE4B12" w:rsidTr="005F7B09">
        <w:trPr>
          <w:cantSplit/>
        </w:trPr>
        <w:tc>
          <w:tcPr>
            <w:tcW w:w="345" w:type="dxa"/>
            <w:tcBorders>
              <w:top w:val="single" w:sz="6" w:space="0" w:color="000000"/>
              <w:left w:val="single" w:sz="6" w:space="0" w:color="000000"/>
              <w:bottom w:val="single" w:sz="6" w:space="0" w:color="000000"/>
            </w:tcBorders>
          </w:tcPr>
          <w:p w:rsidR="005E5029" w:rsidRPr="00A86593" w:rsidRDefault="005E5029" w:rsidP="00A86593">
            <w:pPr>
              <w:pStyle w:val="ListParagraph"/>
              <w:keepLines/>
              <w:numPr>
                <w:ilvl w:val="0"/>
                <w:numId w:val="10"/>
              </w:numPr>
              <w:spacing w:after="0" w:line="218" w:lineRule="atLeast"/>
              <w:rPr>
                <w:rFonts w:ascii="Arial Narrow" w:hAnsi="Arial Narrow" w:cs="Tahoma"/>
                <w:color w:val="000000"/>
                <w:sz w:val="18"/>
                <w:szCs w:val="17"/>
              </w:rPr>
            </w:pPr>
          </w:p>
        </w:tc>
        <w:tc>
          <w:tcPr>
            <w:tcW w:w="2197" w:type="dxa"/>
            <w:tcBorders>
              <w:top w:val="single" w:sz="6" w:space="0" w:color="000000"/>
              <w:left w:val="single" w:sz="6" w:space="0" w:color="000000"/>
              <w:bottom w:val="single" w:sz="6" w:space="0" w:color="000000"/>
              <w:right w:val="single" w:sz="6" w:space="0" w:color="000000"/>
            </w:tcBorders>
          </w:tcPr>
          <w:p w:rsidR="005E5029" w:rsidRPr="0033348B" w:rsidRDefault="005E5029"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organizations reporting improvements in operations based on training and technical assistance (TTA).</w:t>
            </w:r>
          </w:p>
        </w:tc>
        <w:tc>
          <w:tcPr>
            <w:tcW w:w="3953" w:type="dxa"/>
            <w:tcBorders>
              <w:top w:val="single" w:sz="6" w:space="0" w:color="000000"/>
              <w:bottom w:val="single" w:sz="6" w:space="0" w:color="000000"/>
              <w:right w:val="single" w:sz="6" w:space="0" w:color="000000"/>
            </w:tcBorders>
          </w:tcPr>
          <w:p w:rsidR="005E5029" w:rsidRPr="0033348B" w:rsidRDefault="005E5029"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The number and percent of organizations reporting improvements in operations as a result of TTA one to six months post-service.</w:t>
            </w:r>
          </w:p>
        </w:tc>
        <w:tc>
          <w:tcPr>
            <w:tcW w:w="2940" w:type="dxa"/>
            <w:tcBorders>
              <w:top w:val="single" w:sz="6" w:space="0" w:color="000000"/>
              <w:bottom w:val="single" w:sz="6" w:space="0" w:color="000000"/>
              <w:right w:val="single" w:sz="6" w:space="0" w:color="000000"/>
            </w:tcBorders>
          </w:tcPr>
          <w:p w:rsidR="005E5029" w:rsidRPr="0040497B" w:rsidRDefault="005E5029" w:rsidP="005E5029">
            <w:pPr>
              <w:keepLines/>
              <w:numPr>
                <w:ilvl w:val="0"/>
                <w:numId w:val="9"/>
              </w:numPr>
              <w:tabs>
                <w:tab w:val="left" w:pos="288"/>
              </w:tabs>
              <w:spacing w:after="0" w:line="240" w:lineRule="auto"/>
              <w:ind w:left="345" w:hanging="345"/>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rsidR="005E5029" w:rsidRPr="0040497B" w:rsidRDefault="005E5029" w:rsidP="005E5029">
            <w:pPr>
              <w:keepLines/>
              <w:numPr>
                <w:ilvl w:val="0"/>
                <w:numId w:val="9"/>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rsidR="005E5029" w:rsidRPr="0040497B" w:rsidRDefault="005E5029" w:rsidP="005E5029">
            <w:pPr>
              <w:keepLines/>
              <w:numPr>
                <w:ilvl w:val="0"/>
                <w:numId w:val="9"/>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515" w:type="dxa"/>
            <w:tcBorders>
              <w:top w:val="single" w:sz="6" w:space="0" w:color="000000"/>
              <w:bottom w:val="single" w:sz="6" w:space="0" w:color="000000"/>
              <w:right w:val="single" w:sz="6" w:space="0" w:color="000000"/>
            </w:tcBorders>
          </w:tcPr>
          <w:p w:rsidR="005E5029" w:rsidRDefault="005E5029" w:rsidP="00293CED">
            <w:pPr>
              <w:keepLines/>
              <w:spacing w:after="0" w:line="218" w:lineRule="atLeast"/>
              <w:rPr>
                <w:rFonts w:ascii="Arial Narrow" w:hAnsi="Arial Narrow" w:cs="Tahoma"/>
                <w:color w:val="000000"/>
                <w:sz w:val="18"/>
                <w:szCs w:val="17"/>
              </w:rPr>
            </w:pPr>
          </w:p>
        </w:tc>
      </w:tr>
    </w:tbl>
    <w:p w:rsidR="007F62EE" w:rsidRDefault="007F62EE"/>
    <w:p w:rsidR="005E5029" w:rsidRDefault="005E5029"/>
    <w:p w:rsidR="005E5029" w:rsidRDefault="005E5029"/>
    <w:p w:rsidR="005E5029" w:rsidRDefault="005E5029"/>
    <w:p w:rsidR="005E5029" w:rsidRDefault="005E5029"/>
    <w:p w:rsidR="005E5029" w:rsidRDefault="005E5029"/>
    <w:p w:rsidR="005E5029" w:rsidRDefault="005E5029"/>
    <w:p w:rsidR="005E5029" w:rsidRDefault="005E5029"/>
    <w:p w:rsidR="005E5029" w:rsidRDefault="005E5029"/>
    <w:p w:rsidR="005E5029" w:rsidRDefault="005E5029"/>
    <w:p w:rsidR="005E5029" w:rsidRDefault="005E5029"/>
    <w:p w:rsidR="005E5029" w:rsidRDefault="005E5029"/>
    <w:p w:rsidR="005E5029" w:rsidRDefault="005E5029"/>
    <w:p w:rsidR="005E5029" w:rsidRDefault="005E5029"/>
    <w:tbl>
      <w:tblPr>
        <w:tblW w:w="5000" w:type="pct"/>
        <w:tblCellMar>
          <w:top w:w="75" w:type="dxa"/>
          <w:left w:w="75" w:type="dxa"/>
          <w:bottom w:w="75" w:type="dxa"/>
          <w:right w:w="75" w:type="dxa"/>
        </w:tblCellMar>
        <w:tblLook w:val="0000" w:firstRow="0" w:lastRow="0" w:firstColumn="0" w:lastColumn="0" w:noHBand="0" w:noVBand="0"/>
      </w:tblPr>
      <w:tblGrid>
        <w:gridCol w:w="355"/>
        <w:gridCol w:w="2338"/>
        <w:gridCol w:w="3073"/>
        <w:gridCol w:w="3305"/>
        <w:gridCol w:w="1879"/>
      </w:tblGrid>
      <w:tr w:rsidR="005E5029" w:rsidRPr="00636FE4" w:rsidTr="00A437B0">
        <w:trPr>
          <w:cantSplit/>
          <w:trHeight w:val="205"/>
          <w:tblHeader/>
        </w:trPr>
        <w:tc>
          <w:tcPr>
            <w:tcW w:w="355" w:type="dxa"/>
            <w:tcBorders>
              <w:left w:val="single" w:sz="4" w:space="0" w:color="auto"/>
              <w:bottom w:val="single" w:sz="6" w:space="0" w:color="000000"/>
              <w:right w:val="single" w:sz="6" w:space="0" w:color="FFFFFF"/>
            </w:tcBorders>
            <w:shd w:val="clear" w:color="auto" w:fill="003366"/>
            <w:vAlign w:val="center"/>
          </w:tcPr>
          <w:p w:rsidR="005E5029" w:rsidRPr="00A437B0" w:rsidRDefault="005E5029" w:rsidP="00293CED">
            <w:pPr>
              <w:keepLines/>
              <w:spacing w:after="0" w:line="240" w:lineRule="auto"/>
              <w:rPr>
                <w:rFonts w:ascii="Arial Narrow Bold" w:hAnsi="Arial Narrow Bold" w:cs="Tahoma"/>
                <w:b/>
                <w:color w:val="FFFFFF"/>
                <w:sz w:val="18"/>
                <w:szCs w:val="18"/>
              </w:rPr>
            </w:pPr>
            <w:r w:rsidRPr="00A437B0">
              <w:rPr>
                <w:rStyle w:val="Strong"/>
                <w:rFonts w:ascii="Arial Narrow Bold" w:hAnsi="Arial Narrow Bold" w:cs="Tahoma"/>
                <w:color w:val="FFFFFF"/>
                <w:sz w:val="18"/>
                <w:szCs w:val="18"/>
              </w:rPr>
              <w:lastRenderedPageBreak/>
              <w:t>#</w:t>
            </w:r>
          </w:p>
        </w:tc>
        <w:tc>
          <w:tcPr>
            <w:tcW w:w="2345" w:type="dxa"/>
            <w:tcBorders>
              <w:left w:val="single" w:sz="6" w:space="0" w:color="FFFFFF"/>
              <w:bottom w:val="single" w:sz="6" w:space="0" w:color="000000"/>
              <w:right w:val="single" w:sz="6" w:space="0" w:color="FFFFFF"/>
            </w:tcBorders>
            <w:shd w:val="clear" w:color="auto" w:fill="003366"/>
            <w:vAlign w:val="center"/>
          </w:tcPr>
          <w:p w:rsidR="005E5029" w:rsidRPr="00A437B0" w:rsidRDefault="005E5029" w:rsidP="00293CED">
            <w:pPr>
              <w:keepLines/>
              <w:spacing w:after="0" w:line="240" w:lineRule="auto"/>
              <w:rPr>
                <w:rFonts w:ascii="Arial Narrow Bold" w:hAnsi="Arial Narrow Bold" w:cs="Tahoma"/>
                <w:b/>
                <w:color w:val="FFFFFF"/>
                <w:sz w:val="18"/>
                <w:szCs w:val="18"/>
              </w:rPr>
            </w:pPr>
            <w:r w:rsidRPr="00A437B0">
              <w:rPr>
                <w:rStyle w:val="Strong"/>
                <w:rFonts w:ascii="Arial Narrow Bold" w:hAnsi="Arial Narrow Bold" w:cs="Tahoma"/>
                <w:color w:val="FFFFFF"/>
                <w:sz w:val="18"/>
                <w:szCs w:val="18"/>
              </w:rPr>
              <w:t>Outcome Measure</w:t>
            </w:r>
          </w:p>
        </w:tc>
        <w:tc>
          <w:tcPr>
            <w:tcW w:w="3084" w:type="dxa"/>
            <w:tcBorders>
              <w:left w:val="single" w:sz="6" w:space="0" w:color="FFFFFF"/>
              <w:bottom w:val="single" w:sz="6" w:space="0" w:color="000000"/>
              <w:right w:val="single" w:sz="6" w:space="0" w:color="FFFFFF"/>
            </w:tcBorders>
            <w:shd w:val="clear" w:color="auto" w:fill="003366"/>
            <w:vAlign w:val="center"/>
          </w:tcPr>
          <w:p w:rsidR="005E5029" w:rsidRPr="00A437B0" w:rsidRDefault="005E5029" w:rsidP="00293CED">
            <w:pPr>
              <w:keepLines/>
              <w:spacing w:after="0" w:line="240" w:lineRule="auto"/>
              <w:rPr>
                <w:rFonts w:ascii="Arial Narrow Bold" w:hAnsi="Arial Narrow Bold" w:cs="Tahoma"/>
                <w:b/>
                <w:color w:val="FFFFFF"/>
                <w:sz w:val="18"/>
                <w:szCs w:val="18"/>
              </w:rPr>
            </w:pPr>
            <w:r w:rsidRPr="00A437B0">
              <w:rPr>
                <w:rStyle w:val="Strong"/>
                <w:rFonts w:ascii="Arial Narrow Bold" w:hAnsi="Arial Narrow Bold" w:cs="Tahoma"/>
                <w:color w:val="FFFFFF"/>
                <w:sz w:val="18"/>
                <w:szCs w:val="18"/>
              </w:rPr>
              <w:t>Definition</w:t>
            </w:r>
          </w:p>
        </w:tc>
        <w:tc>
          <w:tcPr>
            <w:tcW w:w="3305" w:type="dxa"/>
            <w:tcBorders>
              <w:left w:val="single" w:sz="6" w:space="0" w:color="FFFFFF"/>
              <w:bottom w:val="single" w:sz="6" w:space="0" w:color="000000"/>
              <w:right w:val="single" w:sz="6" w:space="0" w:color="FFFFFF"/>
            </w:tcBorders>
            <w:shd w:val="clear" w:color="auto" w:fill="003366"/>
            <w:noWrap/>
            <w:vAlign w:val="center"/>
          </w:tcPr>
          <w:p w:rsidR="005E5029" w:rsidRPr="00A437B0" w:rsidRDefault="005E5029" w:rsidP="00293CED">
            <w:pPr>
              <w:keepLines/>
              <w:spacing w:after="0" w:line="240" w:lineRule="auto"/>
              <w:rPr>
                <w:rFonts w:ascii="Arial Narrow Bold" w:hAnsi="Arial Narrow Bold" w:cs="Tahoma"/>
                <w:b/>
                <w:color w:val="FFFFFF"/>
                <w:sz w:val="18"/>
                <w:szCs w:val="18"/>
              </w:rPr>
            </w:pPr>
            <w:r w:rsidRPr="00A437B0">
              <w:rPr>
                <w:rStyle w:val="Strong"/>
                <w:rFonts w:ascii="Arial Narrow Bold" w:hAnsi="Arial Narrow Bold" w:cs="Tahoma"/>
                <w:color w:val="FFFFFF"/>
                <w:sz w:val="18"/>
                <w:szCs w:val="18"/>
              </w:rPr>
              <w:t>Data Grantee Provides</w:t>
            </w:r>
          </w:p>
        </w:tc>
        <w:tc>
          <w:tcPr>
            <w:tcW w:w="1886" w:type="dxa"/>
            <w:tcBorders>
              <w:left w:val="single" w:sz="6" w:space="0" w:color="FFFFFF"/>
              <w:bottom w:val="single" w:sz="6" w:space="0" w:color="000000"/>
              <w:right w:val="single" w:sz="6" w:space="0" w:color="000000"/>
            </w:tcBorders>
            <w:shd w:val="clear" w:color="auto" w:fill="003366"/>
          </w:tcPr>
          <w:p w:rsidR="005E5029" w:rsidRPr="00A437B0" w:rsidRDefault="005E5029" w:rsidP="00293CED">
            <w:pPr>
              <w:keepLines/>
              <w:spacing w:after="0" w:line="240" w:lineRule="auto"/>
              <w:rPr>
                <w:rStyle w:val="Strong"/>
                <w:rFonts w:ascii="Arial Narrow Bold" w:hAnsi="Arial Narrow Bold" w:cs="Tahoma"/>
                <w:color w:val="FFFFFF"/>
                <w:sz w:val="18"/>
                <w:szCs w:val="18"/>
              </w:rPr>
            </w:pPr>
            <w:r w:rsidRPr="00A437B0">
              <w:rPr>
                <w:rStyle w:val="Strong"/>
                <w:rFonts w:ascii="Arial Narrow Bold" w:hAnsi="Arial Narrow Bold" w:cs="Tahoma"/>
                <w:color w:val="FFFFFF"/>
                <w:sz w:val="18"/>
                <w:szCs w:val="18"/>
              </w:rPr>
              <w:t>Record Data Here</w:t>
            </w:r>
          </w:p>
        </w:tc>
      </w:tr>
      <w:tr w:rsidR="005E5029" w:rsidRPr="00982DBD" w:rsidTr="00A437B0">
        <w:trPr>
          <w:cantSplit/>
        </w:trPr>
        <w:tc>
          <w:tcPr>
            <w:tcW w:w="355" w:type="dxa"/>
            <w:tcBorders>
              <w:top w:val="single" w:sz="6" w:space="0" w:color="000000"/>
              <w:left w:val="single" w:sz="6" w:space="0" w:color="000000"/>
              <w:bottom w:val="single" w:sz="6" w:space="0" w:color="000000"/>
            </w:tcBorders>
          </w:tcPr>
          <w:p w:rsidR="005E5029" w:rsidRPr="00A86593" w:rsidRDefault="005E5029" w:rsidP="00A86593">
            <w:pPr>
              <w:pStyle w:val="ListParagraph"/>
              <w:keepLines/>
              <w:numPr>
                <w:ilvl w:val="0"/>
                <w:numId w:val="10"/>
              </w:numPr>
              <w:spacing w:after="0" w:line="240" w:lineRule="auto"/>
              <w:rPr>
                <w:rFonts w:ascii="Arial Narrow" w:hAnsi="Arial Narrow" w:cs="Tahoma"/>
                <w:color w:val="000000"/>
                <w:sz w:val="18"/>
                <w:szCs w:val="17"/>
              </w:rPr>
            </w:pPr>
          </w:p>
        </w:tc>
        <w:tc>
          <w:tcPr>
            <w:tcW w:w="2345" w:type="dxa"/>
            <w:tcBorders>
              <w:top w:val="single" w:sz="6" w:space="0" w:color="000000"/>
              <w:left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r w:rsidRPr="00982DBD">
              <w:rPr>
                <w:rFonts w:ascii="Arial Narrow" w:hAnsi="Arial Narrow" w:cs="Tahoma"/>
                <w:color w:val="000000"/>
                <w:sz w:val="18"/>
                <w:szCs w:val="17"/>
              </w:rPr>
              <w:t>Number and percent of prosecutors that handle cases involving juvenile offenders exclusively</w:t>
            </w:r>
            <w:r>
              <w:rPr>
                <w:rFonts w:ascii="Arial Narrow" w:hAnsi="Arial Narrow" w:cs="Tahoma"/>
                <w:color w:val="000000"/>
                <w:sz w:val="18"/>
                <w:szCs w:val="17"/>
              </w:rPr>
              <w:t xml:space="preserve"> (short term)</w:t>
            </w:r>
          </w:p>
        </w:tc>
        <w:tc>
          <w:tcPr>
            <w:tcW w:w="3084" w:type="dxa"/>
            <w:tcBorders>
              <w:top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r w:rsidRPr="00982DBD">
              <w:rPr>
                <w:rFonts w:ascii="Arial Narrow" w:hAnsi="Arial Narrow" w:cs="Tahoma"/>
                <w:color w:val="000000"/>
                <w:sz w:val="18"/>
                <w:szCs w:val="17"/>
              </w:rPr>
              <w:t>Measure of system effectiveness based on the idea that specialization can lead to more effective staff. Appropriate for programs staffing prosecutors that can potentially handle adult or juvenile cases (this will probably be at the county/county village, rancheria, pueblo, reservation or jurisdictional level rather than the court unit level). Report the raw number of prosecutors in the program that prosecute only cases involving juvenile offenders or cases handled through the juvenile court. Percent is the raw number divided by the total number of prosecutors. </w:t>
            </w:r>
          </w:p>
        </w:tc>
        <w:tc>
          <w:tcPr>
            <w:tcW w:w="3305" w:type="dxa"/>
            <w:tcBorders>
              <w:top w:val="single" w:sz="6" w:space="0" w:color="000000"/>
              <w:bottom w:val="single" w:sz="6" w:space="0" w:color="000000"/>
              <w:right w:val="single" w:sz="6" w:space="0" w:color="000000"/>
            </w:tcBorders>
          </w:tcPr>
          <w:p w:rsidR="005E5029" w:rsidRDefault="005E5029" w:rsidP="00293CED">
            <w:pPr>
              <w:keepLines/>
              <w:tabs>
                <w:tab w:val="left" w:pos="201"/>
              </w:tabs>
              <w:spacing w:after="0" w:line="240" w:lineRule="auto"/>
              <w:ind w:left="23"/>
              <w:rPr>
                <w:rFonts w:ascii="Arial Narrow" w:hAnsi="Arial Narrow" w:cs="Tahoma"/>
                <w:color w:val="000000"/>
                <w:sz w:val="18"/>
                <w:szCs w:val="17"/>
              </w:rPr>
            </w:pPr>
            <w:r w:rsidRPr="00982DBD">
              <w:rPr>
                <w:rFonts w:ascii="Arial Narrow" w:hAnsi="Arial Narrow" w:cs="Tahoma"/>
                <w:color w:val="000000"/>
                <w:sz w:val="18"/>
                <w:szCs w:val="17"/>
              </w:rPr>
              <w:t>A.</w:t>
            </w:r>
            <w:r w:rsidRPr="00982DBD">
              <w:rPr>
                <w:rFonts w:ascii="Arial Narrow" w:hAnsi="Arial Narrow" w:cs="Tahoma"/>
                <w:color w:val="000000"/>
                <w:sz w:val="18"/>
                <w:szCs w:val="17"/>
              </w:rPr>
              <w:tab/>
              <w:t>Number of juvenile-only prosecutors</w:t>
            </w:r>
          </w:p>
          <w:p w:rsidR="005E5029" w:rsidRDefault="005E5029" w:rsidP="00293CED">
            <w:pPr>
              <w:keepLines/>
              <w:tabs>
                <w:tab w:val="left" w:pos="201"/>
              </w:tabs>
              <w:spacing w:after="0" w:line="240" w:lineRule="auto"/>
              <w:ind w:left="23"/>
              <w:rPr>
                <w:rFonts w:ascii="Arial Narrow" w:hAnsi="Arial Narrow" w:cs="Tahoma"/>
                <w:color w:val="000000"/>
                <w:sz w:val="18"/>
                <w:szCs w:val="17"/>
              </w:rPr>
            </w:pPr>
            <w:r w:rsidRPr="00982DBD">
              <w:rPr>
                <w:rFonts w:ascii="Arial Narrow" w:hAnsi="Arial Narrow" w:cs="Tahoma"/>
                <w:color w:val="000000"/>
                <w:sz w:val="18"/>
                <w:szCs w:val="17"/>
              </w:rPr>
              <w:t>B.</w:t>
            </w:r>
            <w:r w:rsidRPr="00982DBD">
              <w:rPr>
                <w:rFonts w:ascii="Arial Narrow" w:hAnsi="Arial Narrow" w:cs="Tahoma"/>
                <w:color w:val="000000"/>
                <w:sz w:val="18"/>
                <w:szCs w:val="17"/>
              </w:rPr>
              <w:tab/>
              <w:t>Number of prosecutors</w:t>
            </w:r>
          </w:p>
          <w:p w:rsidR="005E5029" w:rsidRDefault="005E5029" w:rsidP="00293CED">
            <w:pPr>
              <w:keepLines/>
              <w:tabs>
                <w:tab w:val="left" w:pos="201"/>
              </w:tabs>
              <w:spacing w:after="0" w:line="240" w:lineRule="auto"/>
              <w:ind w:left="23"/>
              <w:rPr>
                <w:rFonts w:ascii="Arial Narrow" w:hAnsi="Arial Narrow" w:cs="Tahoma"/>
                <w:color w:val="000000"/>
                <w:sz w:val="18"/>
                <w:szCs w:val="17"/>
              </w:rPr>
            </w:pPr>
            <w:r w:rsidRPr="00982DBD">
              <w:rPr>
                <w:rFonts w:ascii="Arial Narrow" w:hAnsi="Arial Narrow" w:cs="Tahoma"/>
                <w:color w:val="000000"/>
                <w:sz w:val="18"/>
                <w:szCs w:val="17"/>
              </w:rPr>
              <w:t>C.</w:t>
            </w:r>
            <w:r w:rsidRPr="00982DBD">
              <w:rPr>
                <w:rFonts w:ascii="Arial Narrow" w:hAnsi="Arial Narrow" w:cs="Tahoma"/>
                <w:color w:val="000000"/>
                <w:sz w:val="18"/>
                <w:szCs w:val="17"/>
              </w:rPr>
              <w:tab/>
              <w:t>Percent (a/b)</w:t>
            </w:r>
          </w:p>
          <w:p w:rsidR="005E5029" w:rsidRDefault="005E5029" w:rsidP="00293CED">
            <w:pPr>
              <w:keepLines/>
              <w:spacing w:after="0" w:line="240" w:lineRule="auto"/>
              <w:rPr>
                <w:rFonts w:ascii="Arial Narrow" w:hAnsi="Arial Narrow" w:cs="Tahoma"/>
                <w:color w:val="000000"/>
                <w:sz w:val="18"/>
                <w:szCs w:val="17"/>
              </w:rPr>
            </w:pPr>
          </w:p>
        </w:tc>
        <w:tc>
          <w:tcPr>
            <w:tcW w:w="1886" w:type="dxa"/>
            <w:tcBorders>
              <w:top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p>
        </w:tc>
      </w:tr>
      <w:tr w:rsidR="005E5029" w:rsidRPr="00982DBD" w:rsidTr="00A437B0">
        <w:trPr>
          <w:cantSplit/>
        </w:trPr>
        <w:tc>
          <w:tcPr>
            <w:tcW w:w="355" w:type="dxa"/>
            <w:tcBorders>
              <w:top w:val="single" w:sz="6" w:space="0" w:color="000000"/>
              <w:left w:val="single" w:sz="6" w:space="0" w:color="000000"/>
              <w:bottom w:val="single" w:sz="6" w:space="0" w:color="000000"/>
            </w:tcBorders>
          </w:tcPr>
          <w:p w:rsidR="005E5029" w:rsidRPr="00A86593" w:rsidRDefault="005E5029" w:rsidP="00A86593">
            <w:pPr>
              <w:pStyle w:val="ListParagraph"/>
              <w:keepLines/>
              <w:numPr>
                <w:ilvl w:val="0"/>
                <w:numId w:val="10"/>
              </w:numPr>
              <w:spacing w:after="0" w:line="240" w:lineRule="auto"/>
              <w:rPr>
                <w:rFonts w:ascii="Arial Narrow" w:hAnsi="Arial Narrow" w:cs="Tahoma"/>
                <w:color w:val="000000"/>
                <w:sz w:val="18"/>
                <w:szCs w:val="17"/>
              </w:rPr>
            </w:pPr>
          </w:p>
        </w:tc>
        <w:tc>
          <w:tcPr>
            <w:tcW w:w="2345" w:type="dxa"/>
            <w:tcBorders>
              <w:top w:val="single" w:sz="6" w:space="0" w:color="000000"/>
              <w:left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r w:rsidRPr="00982DBD">
              <w:rPr>
                <w:rFonts w:ascii="Arial Narrow" w:hAnsi="Arial Narrow" w:cs="Tahoma"/>
                <w:color w:val="000000"/>
                <w:sz w:val="18"/>
                <w:szCs w:val="17"/>
              </w:rPr>
              <w:t>Number and percent of cases disposed involving drugs, gangs, or youth violence</w:t>
            </w:r>
            <w:r>
              <w:rPr>
                <w:rFonts w:ascii="Arial Narrow" w:hAnsi="Arial Narrow" w:cs="Tahoma"/>
                <w:color w:val="000000"/>
                <w:sz w:val="18"/>
                <w:szCs w:val="17"/>
              </w:rPr>
              <w:t xml:space="preserve"> (short term)</w:t>
            </w:r>
          </w:p>
        </w:tc>
        <w:tc>
          <w:tcPr>
            <w:tcW w:w="3084" w:type="dxa"/>
            <w:tcBorders>
              <w:top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r w:rsidRPr="00982DBD">
              <w:rPr>
                <w:rFonts w:ascii="Arial Narrow" w:hAnsi="Arial Narrow" w:cs="Tahoma"/>
                <w:color w:val="000000"/>
                <w:sz w:val="18"/>
                <w:szCs w:val="17"/>
              </w:rPr>
              <w:t>Measure of program efficiency. Appropriate for programs that prosecute drug, gang, or violence cases involving juvenile offenders. Report the total number of relevant cases disposed of (i.e., closed). Percent is the raw number divided by the total number of relevant cases open during any part of the reporting period. </w:t>
            </w:r>
          </w:p>
        </w:tc>
        <w:tc>
          <w:tcPr>
            <w:tcW w:w="3305" w:type="dxa"/>
            <w:tcBorders>
              <w:top w:val="single" w:sz="6" w:space="0" w:color="000000"/>
              <w:bottom w:val="single" w:sz="6" w:space="0" w:color="000000"/>
              <w:right w:val="single" w:sz="6" w:space="0" w:color="000000"/>
            </w:tcBorders>
          </w:tcPr>
          <w:p w:rsidR="005E5029" w:rsidRDefault="005E5029" w:rsidP="00293CED">
            <w:pPr>
              <w:keepLines/>
              <w:tabs>
                <w:tab w:val="left" w:pos="201"/>
              </w:tabs>
              <w:spacing w:after="0" w:line="240" w:lineRule="auto"/>
              <w:ind w:left="23"/>
              <w:rPr>
                <w:rFonts w:ascii="Arial Narrow" w:hAnsi="Arial Narrow" w:cs="Tahoma"/>
                <w:color w:val="000000"/>
                <w:sz w:val="18"/>
                <w:szCs w:val="17"/>
              </w:rPr>
            </w:pPr>
            <w:r w:rsidRPr="00982DBD">
              <w:rPr>
                <w:rFonts w:ascii="Arial Narrow" w:hAnsi="Arial Narrow" w:cs="Tahoma"/>
                <w:color w:val="000000"/>
                <w:sz w:val="18"/>
                <w:szCs w:val="17"/>
              </w:rPr>
              <w:t>A.</w:t>
            </w:r>
            <w:r w:rsidRPr="00982DBD">
              <w:rPr>
                <w:rFonts w:ascii="Arial Narrow" w:hAnsi="Arial Narrow" w:cs="Tahoma"/>
                <w:color w:val="000000"/>
                <w:sz w:val="18"/>
                <w:szCs w:val="17"/>
              </w:rPr>
              <w:tab/>
              <w:t>Number of cases disposed</w:t>
            </w:r>
          </w:p>
          <w:p w:rsidR="005E5029" w:rsidRDefault="005E5029" w:rsidP="00293CED">
            <w:pPr>
              <w:keepLines/>
              <w:tabs>
                <w:tab w:val="left" w:pos="201"/>
              </w:tabs>
              <w:spacing w:after="0" w:line="240" w:lineRule="auto"/>
              <w:ind w:left="23"/>
              <w:rPr>
                <w:rFonts w:ascii="Arial Narrow" w:hAnsi="Arial Narrow" w:cs="Tahoma"/>
                <w:color w:val="000000"/>
                <w:sz w:val="18"/>
                <w:szCs w:val="17"/>
              </w:rPr>
            </w:pPr>
            <w:r w:rsidRPr="00982DBD">
              <w:rPr>
                <w:rFonts w:ascii="Arial Narrow" w:hAnsi="Arial Narrow" w:cs="Tahoma"/>
                <w:color w:val="000000"/>
                <w:sz w:val="18"/>
                <w:szCs w:val="17"/>
              </w:rPr>
              <w:t>B.</w:t>
            </w:r>
            <w:r w:rsidRPr="00982DBD">
              <w:rPr>
                <w:rFonts w:ascii="Arial Narrow" w:hAnsi="Arial Narrow" w:cs="Tahoma"/>
                <w:color w:val="000000"/>
                <w:sz w:val="18"/>
                <w:szCs w:val="17"/>
              </w:rPr>
              <w:tab/>
              <w:t>Number of cases</w:t>
            </w:r>
          </w:p>
          <w:p w:rsidR="005E5029" w:rsidRDefault="005E5029" w:rsidP="00293CED">
            <w:pPr>
              <w:keepLines/>
              <w:tabs>
                <w:tab w:val="left" w:pos="201"/>
              </w:tabs>
              <w:spacing w:after="0" w:line="240" w:lineRule="auto"/>
              <w:ind w:left="23"/>
              <w:rPr>
                <w:rFonts w:ascii="Arial Narrow" w:hAnsi="Arial Narrow" w:cs="Tahoma"/>
                <w:color w:val="000000"/>
                <w:sz w:val="18"/>
                <w:szCs w:val="17"/>
              </w:rPr>
            </w:pPr>
            <w:r w:rsidRPr="00982DBD">
              <w:rPr>
                <w:rFonts w:ascii="Arial Narrow" w:hAnsi="Arial Narrow" w:cs="Tahoma"/>
                <w:color w:val="000000"/>
                <w:sz w:val="18"/>
                <w:szCs w:val="17"/>
              </w:rPr>
              <w:t>C.</w:t>
            </w:r>
            <w:r w:rsidRPr="00982DBD">
              <w:rPr>
                <w:rFonts w:ascii="Arial Narrow" w:hAnsi="Arial Narrow" w:cs="Tahoma"/>
                <w:color w:val="000000"/>
                <w:sz w:val="18"/>
                <w:szCs w:val="17"/>
              </w:rPr>
              <w:tab/>
              <w:t>Percent (a/b)</w:t>
            </w:r>
          </w:p>
          <w:p w:rsidR="005E5029" w:rsidRDefault="005E5029" w:rsidP="00293CED">
            <w:pPr>
              <w:keepLines/>
              <w:spacing w:after="0" w:line="240" w:lineRule="auto"/>
              <w:rPr>
                <w:rFonts w:ascii="Arial Narrow" w:hAnsi="Arial Narrow" w:cs="Tahoma"/>
                <w:color w:val="000000"/>
                <w:sz w:val="18"/>
                <w:szCs w:val="17"/>
              </w:rPr>
            </w:pPr>
          </w:p>
        </w:tc>
        <w:tc>
          <w:tcPr>
            <w:tcW w:w="1886" w:type="dxa"/>
            <w:tcBorders>
              <w:top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p>
        </w:tc>
      </w:tr>
      <w:tr w:rsidR="005E5029" w:rsidRPr="00982DBD" w:rsidTr="00A437B0">
        <w:trPr>
          <w:cantSplit/>
        </w:trPr>
        <w:tc>
          <w:tcPr>
            <w:tcW w:w="355" w:type="dxa"/>
            <w:tcBorders>
              <w:top w:val="single" w:sz="6" w:space="0" w:color="000000"/>
              <w:left w:val="single" w:sz="6" w:space="0" w:color="000000"/>
              <w:bottom w:val="single" w:sz="6" w:space="0" w:color="000000"/>
            </w:tcBorders>
          </w:tcPr>
          <w:p w:rsidR="005E5029" w:rsidRPr="00A86593" w:rsidRDefault="005E5029" w:rsidP="00A86593">
            <w:pPr>
              <w:pStyle w:val="ListParagraph"/>
              <w:keepLines/>
              <w:numPr>
                <w:ilvl w:val="0"/>
                <w:numId w:val="10"/>
              </w:numPr>
              <w:spacing w:after="0" w:line="240" w:lineRule="auto"/>
              <w:rPr>
                <w:rFonts w:ascii="Arial Narrow" w:hAnsi="Arial Narrow" w:cs="Tahoma"/>
                <w:color w:val="000000"/>
                <w:sz w:val="18"/>
                <w:szCs w:val="17"/>
              </w:rPr>
            </w:pPr>
          </w:p>
        </w:tc>
        <w:tc>
          <w:tcPr>
            <w:tcW w:w="2345" w:type="dxa"/>
            <w:tcBorders>
              <w:top w:val="single" w:sz="6" w:space="0" w:color="000000"/>
              <w:left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r w:rsidRPr="00982DBD">
              <w:rPr>
                <w:rFonts w:ascii="Arial Narrow" w:hAnsi="Arial Narrow" w:cs="Tahoma"/>
                <w:color w:val="000000"/>
                <w:sz w:val="18"/>
                <w:szCs w:val="17"/>
              </w:rPr>
              <w:t>Number and percent of violent offenders cases prosecuted on a "fast track"</w:t>
            </w:r>
            <w:r>
              <w:rPr>
                <w:rFonts w:ascii="Arial Narrow" w:hAnsi="Arial Narrow" w:cs="Tahoma"/>
                <w:color w:val="000000"/>
                <w:sz w:val="18"/>
                <w:szCs w:val="17"/>
              </w:rPr>
              <w:t xml:space="preserve"> (short term)</w:t>
            </w:r>
          </w:p>
        </w:tc>
        <w:tc>
          <w:tcPr>
            <w:tcW w:w="3084" w:type="dxa"/>
            <w:tcBorders>
              <w:top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r w:rsidRPr="00982DBD">
              <w:rPr>
                <w:rFonts w:ascii="Arial Narrow" w:hAnsi="Arial Narrow" w:cs="Tahoma"/>
                <w:color w:val="000000"/>
                <w:sz w:val="18"/>
                <w:szCs w:val="17"/>
              </w:rPr>
              <w:t>Measure of program efficiency. Appropriate for programs that prosecute drug, gang, or violence cases involving juvenile offenders. Report the total number of relevant cases handled according to the rules of “fast track” prosecution. Percent is the raw number divided by the total number of cases involving violent juvenile offenders open during any part of the reporting period. </w:t>
            </w:r>
          </w:p>
        </w:tc>
        <w:tc>
          <w:tcPr>
            <w:tcW w:w="3305" w:type="dxa"/>
            <w:tcBorders>
              <w:top w:val="single" w:sz="6" w:space="0" w:color="000000"/>
              <w:bottom w:val="single" w:sz="6" w:space="0" w:color="000000"/>
              <w:right w:val="single" w:sz="6" w:space="0" w:color="000000"/>
            </w:tcBorders>
          </w:tcPr>
          <w:p w:rsidR="005E5029" w:rsidRDefault="005E5029" w:rsidP="00293CED">
            <w:pPr>
              <w:keepLines/>
              <w:tabs>
                <w:tab w:val="left" w:pos="201"/>
              </w:tabs>
              <w:spacing w:after="0" w:line="240" w:lineRule="auto"/>
              <w:ind w:left="23"/>
              <w:rPr>
                <w:rFonts w:ascii="Arial Narrow" w:hAnsi="Arial Narrow" w:cs="Tahoma"/>
                <w:color w:val="000000"/>
                <w:sz w:val="18"/>
                <w:szCs w:val="17"/>
              </w:rPr>
            </w:pPr>
            <w:r w:rsidRPr="00982DBD">
              <w:rPr>
                <w:rFonts w:ascii="Arial Narrow" w:hAnsi="Arial Narrow" w:cs="Tahoma"/>
                <w:color w:val="000000"/>
                <w:sz w:val="18"/>
                <w:szCs w:val="17"/>
              </w:rPr>
              <w:t>A.</w:t>
            </w:r>
            <w:r w:rsidRPr="00982DBD">
              <w:rPr>
                <w:rFonts w:ascii="Arial Narrow" w:hAnsi="Arial Narrow" w:cs="Tahoma"/>
                <w:color w:val="000000"/>
                <w:sz w:val="18"/>
                <w:szCs w:val="17"/>
              </w:rPr>
              <w:tab/>
              <w:t>Number of cases fast-tracked</w:t>
            </w:r>
          </w:p>
          <w:p w:rsidR="005E5029" w:rsidRDefault="005E5029" w:rsidP="00293CED">
            <w:pPr>
              <w:keepLines/>
              <w:tabs>
                <w:tab w:val="left" w:pos="201"/>
              </w:tabs>
              <w:spacing w:after="0" w:line="240" w:lineRule="auto"/>
              <w:ind w:left="23"/>
              <w:rPr>
                <w:rFonts w:ascii="Arial Narrow" w:hAnsi="Arial Narrow" w:cs="Tahoma"/>
                <w:color w:val="000000"/>
                <w:sz w:val="18"/>
                <w:szCs w:val="17"/>
              </w:rPr>
            </w:pPr>
            <w:r w:rsidRPr="00982DBD">
              <w:rPr>
                <w:rFonts w:ascii="Arial Narrow" w:hAnsi="Arial Narrow" w:cs="Tahoma"/>
                <w:color w:val="000000"/>
                <w:sz w:val="18"/>
                <w:szCs w:val="17"/>
              </w:rPr>
              <w:t>B.</w:t>
            </w:r>
            <w:r w:rsidRPr="00982DBD">
              <w:rPr>
                <w:rFonts w:ascii="Arial Narrow" w:hAnsi="Arial Narrow" w:cs="Tahoma"/>
                <w:color w:val="000000"/>
                <w:sz w:val="18"/>
                <w:szCs w:val="17"/>
              </w:rPr>
              <w:tab/>
              <w:t>Number of cases</w:t>
            </w:r>
          </w:p>
          <w:p w:rsidR="005E5029" w:rsidRDefault="005E5029" w:rsidP="00293CED">
            <w:pPr>
              <w:keepLines/>
              <w:tabs>
                <w:tab w:val="left" w:pos="201"/>
              </w:tabs>
              <w:spacing w:after="0" w:line="240" w:lineRule="auto"/>
              <w:ind w:left="23"/>
              <w:rPr>
                <w:rFonts w:ascii="Arial Narrow" w:hAnsi="Arial Narrow" w:cs="Tahoma"/>
                <w:color w:val="000000"/>
                <w:sz w:val="18"/>
                <w:szCs w:val="17"/>
              </w:rPr>
            </w:pPr>
            <w:r w:rsidRPr="00982DBD">
              <w:rPr>
                <w:rFonts w:ascii="Arial Narrow" w:hAnsi="Arial Narrow" w:cs="Tahoma"/>
                <w:color w:val="000000"/>
                <w:sz w:val="18"/>
                <w:szCs w:val="17"/>
              </w:rPr>
              <w:t>C.</w:t>
            </w:r>
            <w:r w:rsidRPr="00982DBD">
              <w:rPr>
                <w:rFonts w:ascii="Arial Narrow" w:hAnsi="Arial Narrow" w:cs="Tahoma"/>
                <w:color w:val="000000"/>
                <w:sz w:val="18"/>
                <w:szCs w:val="17"/>
              </w:rPr>
              <w:tab/>
              <w:t>Percent (a/b)</w:t>
            </w:r>
          </w:p>
          <w:p w:rsidR="005E5029" w:rsidRDefault="005E5029" w:rsidP="00293CED">
            <w:pPr>
              <w:keepLines/>
              <w:spacing w:after="0" w:line="240" w:lineRule="auto"/>
              <w:rPr>
                <w:rFonts w:ascii="Arial Narrow" w:hAnsi="Arial Narrow" w:cs="Tahoma"/>
                <w:color w:val="000000"/>
                <w:sz w:val="18"/>
                <w:szCs w:val="17"/>
              </w:rPr>
            </w:pPr>
          </w:p>
        </w:tc>
        <w:tc>
          <w:tcPr>
            <w:tcW w:w="1886" w:type="dxa"/>
            <w:tcBorders>
              <w:top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p>
        </w:tc>
      </w:tr>
      <w:tr w:rsidR="005E5029" w:rsidRPr="00982DBD" w:rsidTr="00A437B0">
        <w:trPr>
          <w:cantSplit/>
        </w:trPr>
        <w:tc>
          <w:tcPr>
            <w:tcW w:w="355" w:type="dxa"/>
            <w:tcBorders>
              <w:top w:val="single" w:sz="6" w:space="0" w:color="000000"/>
              <w:left w:val="single" w:sz="6" w:space="0" w:color="000000"/>
              <w:bottom w:val="single" w:sz="6" w:space="0" w:color="000000"/>
            </w:tcBorders>
          </w:tcPr>
          <w:p w:rsidR="005E5029" w:rsidRPr="00A86593" w:rsidRDefault="005E5029" w:rsidP="00A86593">
            <w:pPr>
              <w:pStyle w:val="ListParagraph"/>
              <w:keepLines/>
              <w:numPr>
                <w:ilvl w:val="0"/>
                <w:numId w:val="10"/>
              </w:numPr>
              <w:spacing w:after="0" w:line="240" w:lineRule="auto"/>
              <w:rPr>
                <w:rFonts w:ascii="Arial Narrow" w:hAnsi="Arial Narrow" w:cs="Tahoma"/>
                <w:color w:val="000000"/>
                <w:sz w:val="18"/>
                <w:szCs w:val="17"/>
              </w:rPr>
            </w:pPr>
          </w:p>
        </w:tc>
        <w:tc>
          <w:tcPr>
            <w:tcW w:w="2345" w:type="dxa"/>
            <w:tcBorders>
              <w:top w:val="single" w:sz="6" w:space="0" w:color="000000"/>
              <w:left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r w:rsidRPr="00982DBD">
              <w:rPr>
                <w:rFonts w:ascii="Arial Narrow" w:hAnsi="Arial Narrow" w:cs="Tahoma"/>
                <w:color w:val="000000"/>
                <w:sz w:val="18"/>
                <w:szCs w:val="17"/>
              </w:rPr>
              <w:t>Number of options available for handling cases involving drugs, gangs, or youth violence</w:t>
            </w:r>
            <w:r>
              <w:rPr>
                <w:rFonts w:ascii="Arial Narrow" w:hAnsi="Arial Narrow" w:cs="Tahoma"/>
                <w:color w:val="000000"/>
                <w:sz w:val="18"/>
                <w:szCs w:val="17"/>
              </w:rPr>
              <w:t xml:space="preserve"> (short term)</w:t>
            </w:r>
          </w:p>
        </w:tc>
        <w:tc>
          <w:tcPr>
            <w:tcW w:w="3084" w:type="dxa"/>
            <w:tcBorders>
              <w:top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r w:rsidRPr="00982DBD">
              <w:rPr>
                <w:rFonts w:ascii="Arial Narrow" w:hAnsi="Arial Narrow" w:cs="Tahoma"/>
                <w:color w:val="000000"/>
                <w:sz w:val="18"/>
                <w:szCs w:val="17"/>
              </w:rPr>
              <w:t>Measure of program accountability based on the idea that it is important to be able to individualize case outcomes. Appropriate for programs through which cases involving drugs, gangs, or youth violence are processed. Include options for case handling (e.g., fast track prosecution or diversion) as well as case dispositions (e.g., participation in restorative justice programs, detention, probation). Report the raw number of different options available at any point in the prosecution process. </w:t>
            </w:r>
          </w:p>
        </w:tc>
        <w:tc>
          <w:tcPr>
            <w:tcW w:w="3305" w:type="dxa"/>
            <w:tcBorders>
              <w:top w:val="single" w:sz="6" w:space="0" w:color="000000"/>
              <w:bottom w:val="single" w:sz="6" w:space="0" w:color="000000"/>
              <w:right w:val="single" w:sz="6" w:space="0" w:color="000000"/>
            </w:tcBorders>
          </w:tcPr>
          <w:p w:rsidR="005E5029" w:rsidRDefault="005E5029" w:rsidP="00293CED">
            <w:pPr>
              <w:keepLines/>
              <w:tabs>
                <w:tab w:val="left" w:pos="193"/>
              </w:tabs>
              <w:spacing w:after="0" w:line="240" w:lineRule="auto"/>
              <w:ind w:left="23"/>
              <w:rPr>
                <w:rFonts w:ascii="Arial Narrow" w:hAnsi="Arial Narrow" w:cs="Tahoma"/>
                <w:color w:val="000000"/>
                <w:sz w:val="18"/>
                <w:szCs w:val="17"/>
              </w:rPr>
            </w:pPr>
            <w:r w:rsidRPr="00982DBD">
              <w:rPr>
                <w:rFonts w:ascii="Arial Narrow" w:hAnsi="Arial Narrow" w:cs="Tahoma"/>
                <w:color w:val="000000"/>
                <w:sz w:val="18"/>
                <w:szCs w:val="17"/>
              </w:rPr>
              <w:t>A.</w:t>
            </w:r>
            <w:r w:rsidRPr="00982DBD">
              <w:rPr>
                <w:rFonts w:ascii="Arial Narrow" w:hAnsi="Arial Narrow" w:cs="Tahoma"/>
                <w:color w:val="000000"/>
                <w:sz w:val="18"/>
                <w:szCs w:val="17"/>
              </w:rPr>
              <w:tab/>
              <w:t>Number of options available</w:t>
            </w:r>
          </w:p>
          <w:p w:rsidR="005E5029" w:rsidRDefault="005E5029" w:rsidP="00293CED">
            <w:pPr>
              <w:keepLines/>
              <w:spacing w:after="0" w:line="240" w:lineRule="auto"/>
              <w:rPr>
                <w:rFonts w:ascii="Arial Narrow" w:hAnsi="Arial Narrow" w:cs="Tahoma"/>
                <w:color w:val="000000"/>
                <w:sz w:val="18"/>
                <w:szCs w:val="17"/>
              </w:rPr>
            </w:pPr>
          </w:p>
        </w:tc>
        <w:tc>
          <w:tcPr>
            <w:tcW w:w="1886" w:type="dxa"/>
            <w:tcBorders>
              <w:top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p>
        </w:tc>
      </w:tr>
      <w:tr w:rsidR="005E5029" w:rsidRPr="00982DBD" w:rsidTr="00A437B0">
        <w:trPr>
          <w:cantSplit/>
        </w:trPr>
        <w:tc>
          <w:tcPr>
            <w:tcW w:w="355" w:type="dxa"/>
            <w:tcBorders>
              <w:top w:val="single" w:sz="6" w:space="0" w:color="000000"/>
              <w:left w:val="single" w:sz="6" w:space="0" w:color="000000"/>
              <w:bottom w:val="single" w:sz="6" w:space="0" w:color="000000"/>
            </w:tcBorders>
          </w:tcPr>
          <w:p w:rsidR="005E5029" w:rsidRPr="00A86593" w:rsidRDefault="005E5029" w:rsidP="00A86593">
            <w:pPr>
              <w:pStyle w:val="ListParagraph"/>
              <w:keepLines/>
              <w:numPr>
                <w:ilvl w:val="0"/>
                <w:numId w:val="10"/>
              </w:numPr>
              <w:spacing w:after="0" w:line="240" w:lineRule="auto"/>
              <w:rPr>
                <w:rFonts w:ascii="Arial Narrow" w:hAnsi="Arial Narrow" w:cs="Tahoma"/>
                <w:color w:val="000000"/>
                <w:sz w:val="18"/>
                <w:szCs w:val="17"/>
              </w:rPr>
            </w:pPr>
          </w:p>
        </w:tc>
        <w:tc>
          <w:tcPr>
            <w:tcW w:w="2345" w:type="dxa"/>
            <w:tcBorders>
              <w:top w:val="single" w:sz="6" w:space="0" w:color="000000"/>
              <w:left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r w:rsidRPr="00982DBD">
              <w:rPr>
                <w:rFonts w:ascii="Arial Narrow" w:hAnsi="Arial Narrow" w:cs="Tahoma"/>
                <w:color w:val="000000"/>
                <w:sz w:val="18"/>
                <w:szCs w:val="17"/>
              </w:rPr>
              <w:t>Time in hours spent per month by prosecution staff coordinating between other court units</w:t>
            </w:r>
            <w:r>
              <w:rPr>
                <w:rFonts w:ascii="Arial Narrow" w:hAnsi="Arial Narrow" w:cs="Tahoma"/>
                <w:color w:val="000000"/>
                <w:sz w:val="18"/>
                <w:szCs w:val="17"/>
              </w:rPr>
              <w:t xml:space="preserve"> (short term)</w:t>
            </w:r>
          </w:p>
        </w:tc>
        <w:tc>
          <w:tcPr>
            <w:tcW w:w="3084" w:type="dxa"/>
            <w:tcBorders>
              <w:top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r w:rsidRPr="00982DBD">
              <w:rPr>
                <w:rFonts w:ascii="Arial Narrow" w:hAnsi="Arial Narrow" w:cs="Tahoma"/>
                <w:color w:val="000000"/>
                <w:sz w:val="18"/>
                <w:szCs w:val="17"/>
              </w:rPr>
              <w:t>Measure of system accountability based on the idea that system collaboration results in better service. Appropriate for programs that involve, or operate with, more than one court unit. Report the total number of hours per month for all prosecution staff spent coordinating between or collaborating with staff of other court units. This might include joint meetings, sharing reports or data, discussing methods for handling cases, and coordinating staff schedules across units for shared staff. </w:t>
            </w:r>
          </w:p>
        </w:tc>
        <w:tc>
          <w:tcPr>
            <w:tcW w:w="3305" w:type="dxa"/>
            <w:tcBorders>
              <w:top w:val="single" w:sz="6" w:space="0" w:color="000000"/>
              <w:bottom w:val="single" w:sz="6" w:space="0" w:color="000000"/>
              <w:right w:val="single" w:sz="6" w:space="0" w:color="000000"/>
            </w:tcBorders>
          </w:tcPr>
          <w:p w:rsidR="005E5029" w:rsidRDefault="005E5029" w:rsidP="00293CED">
            <w:pPr>
              <w:keepLines/>
              <w:tabs>
                <w:tab w:val="left" w:pos="193"/>
              </w:tabs>
              <w:spacing w:after="0" w:line="240" w:lineRule="auto"/>
              <w:ind w:left="171" w:hanging="148"/>
              <w:rPr>
                <w:rFonts w:ascii="Arial Narrow" w:hAnsi="Arial Narrow" w:cs="Tahoma"/>
                <w:color w:val="000000"/>
                <w:sz w:val="18"/>
                <w:szCs w:val="17"/>
              </w:rPr>
            </w:pPr>
            <w:r w:rsidRPr="00982DBD">
              <w:rPr>
                <w:rFonts w:ascii="Arial Narrow" w:hAnsi="Arial Narrow" w:cs="Tahoma"/>
                <w:color w:val="000000"/>
                <w:sz w:val="18"/>
                <w:szCs w:val="17"/>
              </w:rPr>
              <w:t>A.</w:t>
            </w:r>
            <w:r w:rsidRPr="00982DBD">
              <w:rPr>
                <w:rFonts w:ascii="Arial Narrow" w:hAnsi="Arial Narrow" w:cs="Tahoma"/>
                <w:color w:val="000000"/>
                <w:sz w:val="18"/>
                <w:szCs w:val="17"/>
              </w:rPr>
              <w:tab/>
              <w:t>Number of hours per month spent on coordination</w:t>
            </w:r>
          </w:p>
          <w:p w:rsidR="005E5029" w:rsidRDefault="005E5029" w:rsidP="00293CED">
            <w:pPr>
              <w:keepLines/>
              <w:spacing w:after="0" w:line="240" w:lineRule="auto"/>
              <w:rPr>
                <w:rFonts w:ascii="Arial Narrow" w:hAnsi="Arial Narrow" w:cs="Tahoma"/>
                <w:color w:val="000000"/>
                <w:sz w:val="18"/>
                <w:szCs w:val="17"/>
              </w:rPr>
            </w:pPr>
          </w:p>
        </w:tc>
        <w:tc>
          <w:tcPr>
            <w:tcW w:w="1886" w:type="dxa"/>
            <w:tcBorders>
              <w:top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p>
        </w:tc>
      </w:tr>
      <w:tr w:rsidR="005E5029" w:rsidRPr="00982DBD" w:rsidTr="00A437B0">
        <w:trPr>
          <w:cantSplit/>
        </w:trPr>
        <w:tc>
          <w:tcPr>
            <w:tcW w:w="355" w:type="dxa"/>
            <w:tcBorders>
              <w:top w:val="single" w:sz="6" w:space="0" w:color="000000"/>
              <w:left w:val="single" w:sz="6" w:space="0" w:color="000000"/>
              <w:bottom w:val="single" w:sz="6" w:space="0" w:color="000000"/>
            </w:tcBorders>
          </w:tcPr>
          <w:p w:rsidR="005E5029" w:rsidRPr="00A86593" w:rsidRDefault="005E5029" w:rsidP="00A86593">
            <w:pPr>
              <w:pStyle w:val="ListParagraph"/>
              <w:keepLines/>
              <w:numPr>
                <w:ilvl w:val="0"/>
                <w:numId w:val="10"/>
              </w:numPr>
              <w:spacing w:after="0" w:line="240" w:lineRule="auto"/>
              <w:rPr>
                <w:rFonts w:ascii="Arial Narrow" w:hAnsi="Arial Narrow" w:cs="Tahoma"/>
                <w:color w:val="000000"/>
                <w:sz w:val="18"/>
                <w:szCs w:val="17"/>
              </w:rPr>
            </w:pPr>
          </w:p>
        </w:tc>
        <w:tc>
          <w:tcPr>
            <w:tcW w:w="2345" w:type="dxa"/>
            <w:tcBorders>
              <w:top w:val="single" w:sz="6" w:space="0" w:color="000000"/>
              <w:left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r w:rsidRPr="00982DBD">
              <w:rPr>
                <w:rFonts w:ascii="Arial Narrow" w:hAnsi="Arial Narrow" w:cs="Tahoma"/>
                <w:color w:val="000000"/>
                <w:sz w:val="18"/>
                <w:szCs w:val="17"/>
              </w:rPr>
              <w:t>Number and percent of cases involving drugs, gangs or youth violence to be prosecuted using community prosecution principles</w:t>
            </w:r>
            <w:r>
              <w:rPr>
                <w:rFonts w:ascii="Arial Narrow" w:hAnsi="Arial Narrow" w:cs="Tahoma"/>
                <w:color w:val="000000"/>
                <w:sz w:val="18"/>
                <w:szCs w:val="17"/>
              </w:rPr>
              <w:t xml:space="preserve"> (short term)</w:t>
            </w:r>
          </w:p>
        </w:tc>
        <w:tc>
          <w:tcPr>
            <w:tcW w:w="3084" w:type="dxa"/>
            <w:tcBorders>
              <w:top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r w:rsidRPr="00982DBD">
              <w:rPr>
                <w:rFonts w:ascii="Arial Narrow" w:hAnsi="Arial Narrow" w:cs="Tahoma"/>
                <w:color w:val="000000"/>
                <w:sz w:val="18"/>
                <w:szCs w:val="17"/>
              </w:rPr>
              <w:t>Measure of system accountability based on the idea that bringing the community into the prosecution process makes systems more accountable to the communities in which they operate. Appropriate for programs that prosecute drug, gang, or violence cases involving juvenile offenders. Report the raw number of cases handled using community prosecution principles. Percent is the raw number divided by the total number of drug, gang, or violence cases involving juvenile offenders prosecuted by the grantee. </w:t>
            </w:r>
          </w:p>
        </w:tc>
        <w:tc>
          <w:tcPr>
            <w:tcW w:w="3305" w:type="dxa"/>
            <w:tcBorders>
              <w:top w:val="single" w:sz="6" w:space="0" w:color="000000"/>
              <w:bottom w:val="single" w:sz="6" w:space="0" w:color="000000"/>
              <w:right w:val="single" w:sz="6" w:space="0" w:color="000000"/>
            </w:tcBorders>
          </w:tcPr>
          <w:p w:rsidR="005E5029" w:rsidRDefault="005E5029" w:rsidP="00293CED">
            <w:pPr>
              <w:keepLines/>
              <w:tabs>
                <w:tab w:val="left" w:pos="201"/>
              </w:tabs>
              <w:spacing w:after="0" w:line="240" w:lineRule="auto"/>
              <w:ind w:left="261" w:hanging="238"/>
              <w:rPr>
                <w:rFonts w:ascii="Arial Narrow" w:hAnsi="Arial Narrow" w:cs="Tahoma"/>
                <w:color w:val="000000"/>
                <w:sz w:val="18"/>
                <w:szCs w:val="17"/>
              </w:rPr>
            </w:pPr>
            <w:r w:rsidRPr="00982DBD">
              <w:rPr>
                <w:rFonts w:ascii="Arial Narrow" w:hAnsi="Arial Narrow" w:cs="Tahoma"/>
                <w:color w:val="000000"/>
                <w:sz w:val="18"/>
                <w:szCs w:val="17"/>
              </w:rPr>
              <w:t>A.</w:t>
            </w:r>
            <w:r w:rsidRPr="00982DBD">
              <w:rPr>
                <w:rFonts w:ascii="Arial Narrow" w:hAnsi="Arial Narrow" w:cs="Tahoma"/>
                <w:color w:val="000000"/>
                <w:sz w:val="18"/>
                <w:szCs w:val="17"/>
              </w:rPr>
              <w:tab/>
              <w:t>Number of cases handled through community prosecution</w:t>
            </w:r>
          </w:p>
          <w:p w:rsidR="005E5029" w:rsidRDefault="005E5029" w:rsidP="00293CED">
            <w:pPr>
              <w:keepLines/>
              <w:tabs>
                <w:tab w:val="left" w:pos="201"/>
              </w:tabs>
              <w:spacing w:after="0" w:line="240" w:lineRule="auto"/>
              <w:ind w:left="261" w:hanging="238"/>
              <w:rPr>
                <w:rFonts w:ascii="Arial Narrow" w:hAnsi="Arial Narrow" w:cs="Tahoma"/>
                <w:color w:val="000000"/>
                <w:sz w:val="18"/>
                <w:szCs w:val="17"/>
              </w:rPr>
            </w:pPr>
            <w:r w:rsidRPr="00982DBD">
              <w:rPr>
                <w:rFonts w:ascii="Arial Narrow" w:hAnsi="Arial Narrow" w:cs="Tahoma"/>
                <w:color w:val="000000"/>
                <w:sz w:val="18"/>
                <w:szCs w:val="17"/>
              </w:rPr>
              <w:t>B.</w:t>
            </w:r>
            <w:r w:rsidRPr="00982DBD">
              <w:rPr>
                <w:rFonts w:ascii="Arial Narrow" w:hAnsi="Arial Narrow" w:cs="Tahoma"/>
                <w:color w:val="000000"/>
                <w:sz w:val="18"/>
                <w:szCs w:val="17"/>
              </w:rPr>
              <w:tab/>
              <w:t>Number of cases</w:t>
            </w:r>
          </w:p>
          <w:p w:rsidR="005E5029" w:rsidRDefault="005E5029" w:rsidP="00293CED">
            <w:pPr>
              <w:keepLines/>
              <w:tabs>
                <w:tab w:val="left" w:pos="201"/>
              </w:tabs>
              <w:spacing w:after="0" w:line="240" w:lineRule="auto"/>
              <w:ind w:left="261" w:hanging="238"/>
              <w:rPr>
                <w:rFonts w:ascii="Arial Narrow" w:hAnsi="Arial Narrow" w:cs="Tahoma"/>
                <w:color w:val="000000"/>
                <w:sz w:val="18"/>
                <w:szCs w:val="17"/>
              </w:rPr>
            </w:pPr>
            <w:r w:rsidRPr="00982DBD">
              <w:rPr>
                <w:rFonts w:ascii="Arial Narrow" w:hAnsi="Arial Narrow" w:cs="Tahoma"/>
                <w:color w:val="000000"/>
                <w:sz w:val="18"/>
                <w:szCs w:val="17"/>
              </w:rPr>
              <w:t>C.</w:t>
            </w:r>
            <w:r w:rsidRPr="00982DBD">
              <w:rPr>
                <w:rFonts w:ascii="Arial Narrow" w:hAnsi="Arial Narrow" w:cs="Tahoma"/>
                <w:color w:val="000000"/>
                <w:sz w:val="18"/>
                <w:szCs w:val="17"/>
              </w:rPr>
              <w:tab/>
              <w:t>Percent (a/b)</w:t>
            </w:r>
          </w:p>
          <w:p w:rsidR="005E5029" w:rsidRDefault="005E5029" w:rsidP="00293CED">
            <w:pPr>
              <w:keepLines/>
              <w:spacing w:after="0" w:line="240" w:lineRule="auto"/>
              <w:rPr>
                <w:rFonts w:ascii="Arial Narrow" w:hAnsi="Arial Narrow" w:cs="Tahoma"/>
                <w:color w:val="000000"/>
                <w:sz w:val="18"/>
                <w:szCs w:val="17"/>
              </w:rPr>
            </w:pPr>
          </w:p>
        </w:tc>
        <w:tc>
          <w:tcPr>
            <w:tcW w:w="1886" w:type="dxa"/>
            <w:tcBorders>
              <w:top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p>
        </w:tc>
      </w:tr>
      <w:tr w:rsidR="005E5029" w:rsidRPr="00982DBD" w:rsidTr="00A437B0">
        <w:trPr>
          <w:cantSplit/>
        </w:trPr>
        <w:tc>
          <w:tcPr>
            <w:tcW w:w="355" w:type="dxa"/>
            <w:tcBorders>
              <w:top w:val="single" w:sz="6" w:space="0" w:color="000000"/>
              <w:left w:val="single" w:sz="6" w:space="0" w:color="000000"/>
              <w:bottom w:val="single" w:sz="6" w:space="0" w:color="000000"/>
            </w:tcBorders>
          </w:tcPr>
          <w:p w:rsidR="005E5029" w:rsidRPr="00A86593" w:rsidRDefault="005E5029" w:rsidP="00A86593">
            <w:pPr>
              <w:pStyle w:val="ListParagraph"/>
              <w:keepLines/>
              <w:numPr>
                <w:ilvl w:val="0"/>
                <w:numId w:val="10"/>
              </w:numPr>
              <w:spacing w:after="0" w:line="240" w:lineRule="auto"/>
              <w:rPr>
                <w:rFonts w:ascii="Arial Narrow" w:hAnsi="Arial Narrow" w:cs="Tahoma"/>
                <w:color w:val="000000"/>
                <w:sz w:val="18"/>
                <w:szCs w:val="17"/>
              </w:rPr>
            </w:pPr>
          </w:p>
        </w:tc>
        <w:tc>
          <w:tcPr>
            <w:tcW w:w="2345" w:type="dxa"/>
            <w:tcBorders>
              <w:top w:val="single" w:sz="6" w:space="0" w:color="000000"/>
              <w:left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r w:rsidRPr="00982DBD">
              <w:rPr>
                <w:rFonts w:ascii="Arial Narrow" w:hAnsi="Arial Narrow" w:cs="Tahoma"/>
                <w:color w:val="000000"/>
                <w:sz w:val="18"/>
                <w:szCs w:val="17"/>
              </w:rPr>
              <w:t>Average time in days from a case being assigned to the prosecution unit to disposition for cases involving drugs, gangs, or youth violence</w:t>
            </w:r>
            <w:r>
              <w:rPr>
                <w:rFonts w:ascii="Arial Narrow" w:hAnsi="Arial Narrow" w:cs="Tahoma"/>
                <w:color w:val="000000"/>
                <w:sz w:val="18"/>
                <w:szCs w:val="17"/>
              </w:rPr>
              <w:t xml:space="preserve"> (intermediate term)</w:t>
            </w:r>
          </w:p>
        </w:tc>
        <w:tc>
          <w:tcPr>
            <w:tcW w:w="3084" w:type="dxa"/>
            <w:tcBorders>
              <w:top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r w:rsidRPr="00982DBD">
              <w:rPr>
                <w:rFonts w:ascii="Arial Narrow" w:hAnsi="Arial Narrow" w:cs="Tahoma"/>
                <w:color w:val="000000"/>
                <w:sz w:val="18"/>
                <w:szCs w:val="17"/>
              </w:rPr>
              <w:t>Measure of program efficiency. Appropriate for programs that prosecute drug, gang or violence cases involving juvenile offenders. Report the average number of calendar days from a case assigned to the prosecution unit until it is closed by the prosecution unit. </w:t>
            </w:r>
          </w:p>
        </w:tc>
        <w:tc>
          <w:tcPr>
            <w:tcW w:w="3305" w:type="dxa"/>
            <w:tcBorders>
              <w:top w:val="single" w:sz="6" w:space="0" w:color="000000"/>
              <w:bottom w:val="single" w:sz="6" w:space="0" w:color="000000"/>
              <w:right w:val="single" w:sz="6" w:space="0" w:color="000000"/>
            </w:tcBorders>
          </w:tcPr>
          <w:p w:rsidR="005E5029" w:rsidRDefault="005E5029" w:rsidP="00293CED">
            <w:pPr>
              <w:keepLines/>
              <w:tabs>
                <w:tab w:val="left" w:pos="193"/>
              </w:tabs>
              <w:spacing w:after="0" w:line="240" w:lineRule="auto"/>
              <w:ind w:left="171" w:hanging="148"/>
              <w:rPr>
                <w:rFonts w:ascii="Arial Narrow" w:hAnsi="Arial Narrow" w:cs="Tahoma"/>
                <w:color w:val="000000"/>
                <w:sz w:val="18"/>
                <w:szCs w:val="17"/>
              </w:rPr>
            </w:pPr>
            <w:r w:rsidRPr="00982DBD">
              <w:rPr>
                <w:rFonts w:ascii="Arial Narrow" w:hAnsi="Arial Narrow" w:cs="Tahoma"/>
                <w:color w:val="000000"/>
                <w:sz w:val="18"/>
                <w:szCs w:val="17"/>
              </w:rPr>
              <w:t>A.</w:t>
            </w:r>
            <w:r w:rsidRPr="00982DBD">
              <w:rPr>
                <w:rFonts w:ascii="Arial Narrow" w:hAnsi="Arial Narrow" w:cs="Tahoma"/>
                <w:color w:val="000000"/>
                <w:sz w:val="18"/>
                <w:szCs w:val="17"/>
              </w:rPr>
              <w:tab/>
              <w:t>Average number of days from assignment to closing a case</w:t>
            </w:r>
          </w:p>
          <w:p w:rsidR="005E5029" w:rsidRDefault="005E5029" w:rsidP="00293CED">
            <w:pPr>
              <w:keepLines/>
              <w:spacing w:after="0" w:line="240" w:lineRule="auto"/>
              <w:rPr>
                <w:rFonts w:ascii="Arial Narrow" w:hAnsi="Arial Narrow" w:cs="Tahoma"/>
                <w:color w:val="000000"/>
                <w:sz w:val="18"/>
                <w:szCs w:val="17"/>
              </w:rPr>
            </w:pPr>
          </w:p>
        </w:tc>
        <w:tc>
          <w:tcPr>
            <w:tcW w:w="1886" w:type="dxa"/>
            <w:tcBorders>
              <w:top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p>
        </w:tc>
      </w:tr>
      <w:tr w:rsidR="005E5029" w:rsidRPr="00982DBD" w:rsidTr="00A437B0">
        <w:trPr>
          <w:cantSplit/>
        </w:trPr>
        <w:tc>
          <w:tcPr>
            <w:tcW w:w="355" w:type="dxa"/>
            <w:tcBorders>
              <w:top w:val="single" w:sz="6" w:space="0" w:color="000000"/>
              <w:left w:val="single" w:sz="6" w:space="0" w:color="000000"/>
              <w:bottom w:val="single" w:sz="6" w:space="0" w:color="000000"/>
            </w:tcBorders>
          </w:tcPr>
          <w:p w:rsidR="005E5029" w:rsidRPr="00A86593" w:rsidRDefault="005E5029" w:rsidP="00A86593">
            <w:pPr>
              <w:pStyle w:val="ListParagraph"/>
              <w:keepLines/>
              <w:numPr>
                <w:ilvl w:val="0"/>
                <w:numId w:val="10"/>
              </w:numPr>
              <w:spacing w:after="0" w:line="240" w:lineRule="auto"/>
              <w:rPr>
                <w:rFonts w:ascii="Arial Narrow" w:hAnsi="Arial Narrow" w:cs="Tahoma"/>
                <w:color w:val="000000"/>
                <w:sz w:val="18"/>
                <w:szCs w:val="17"/>
              </w:rPr>
            </w:pPr>
          </w:p>
        </w:tc>
        <w:tc>
          <w:tcPr>
            <w:tcW w:w="2345" w:type="dxa"/>
            <w:tcBorders>
              <w:top w:val="single" w:sz="6" w:space="0" w:color="000000"/>
              <w:left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r w:rsidRPr="00982DBD">
              <w:rPr>
                <w:rFonts w:ascii="Arial Narrow" w:hAnsi="Arial Narrow" w:cs="Tahoma"/>
                <w:color w:val="000000"/>
                <w:sz w:val="18"/>
                <w:szCs w:val="17"/>
              </w:rPr>
              <w:t>Ratio of senior staff to junior staff</w:t>
            </w:r>
            <w:r>
              <w:rPr>
                <w:rFonts w:ascii="Arial Narrow" w:hAnsi="Arial Narrow" w:cs="Tahoma"/>
                <w:color w:val="000000"/>
                <w:sz w:val="18"/>
                <w:szCs w:val="17"/>
              </w:rPr>
              <w:t xml:space="preserve"> (intermediate term)</w:t>
            </w:r>
          </w:p>
        </w:tc>
        <w:tc>
          <w:tcPr>
            <w:tcW w:w="3084" w:type="dxa"/>
            <w:tcBorders>
              <w:top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r w:rsidRPr="00982DBD">
              <w:rPr>
                <w:rFonts w:ascii="Arial Narrow" w:hAnsi="Arial Narrow" w:cs="Tahoma"/>
                <w:color w:val="000000"/>
                <w:sz w:val="18"/>
                <w:szCs w:val="17"/>
              </w:rPr>
              <w:t>Measure of infrastructure, based on the idea that there needs to a balance between senior and junior staff for an office to work efficiently. Appropriate for programs that staff prosecutors. Report the number of senior staff divided by the number of junior staff. </w:t>
            </w:r>
          </w:p>
        </w:tc>
        <w:tc>
          <w:tcPr>
            <w:tcW w:w="3305" w:type="dxa"/>
            <w:tcBorders>
              <w:top w:val="single" w:sz="6" w:space="0" w:color="000000"/>
              <w:bottom w:val="single" w:sz="6" w:space="0" w:color="000000"/>
              <w:right w:val="single" w:sz="6" w:space="0" w:color="000000"/>
            </w:tcBorders>
          </w:tcPr>
          <w:p w:rsidR="005E5029" w:rsidRDefault="005E5029" w:rsidP="00293CED">
            <w:pPr>
              <w:keepLines/>
              <w:tabs>
                <w:tab w:val="left" w:pos="201"/>
              </w:tabs>
              <w:spacing w:after="0" w:line="240" w:lineRule="auto"/>
              <w:ind w:left="23"/>
              <w:rPr>
                <w:rFonts w:ascii="Arial Narrow" w:hAnsi="Arial Narrow" w:cs="Tahoma"/>
                <w:color w:val="000000"/>
                <w:sz w:val="18"/>
                <w:szCs w:val="17"/>
              </w:rPr>
            </w:pPr>
            <w:r w:rsidRPr="00982DBD">
              <w:rPr>
                <w:rFonts w:ascii="Arial Narrow" w:hAnsi="Arial Narrow" w:cs="Tahoma"/>
                <w:color w:val="000000"/>
                <w:sz w:val="18"/>
                <w:szCs w:val="17"/>
              </w:rPr>
              <w:t>A.</w:t>
            </w:r>
            <w:r w:rsidRPr="00982DBD">
              <w:rPr>
                <w:rFonts w:ascii="Arial Narrow" w:hAnsi="Arial Narrow" w:cs="Tahoma"/>
                <w:color w:val="000000"/>
                <w:sz w:val="18"/>
                <w:szCs w:val="17"/>
              </w:rPr>
              <w:tab/>
              <w:t>Number of senior staff</w:t>
            </w:r>
          </w:p>
          <w:p w:rsidR="005E5029" w:rsidRDefault="005E5029" w:rsidP="00293CED">
            <w:pPr>
              <w:keepLines/>
              <w:tabs>
                <w:tab w:val="left" w:pos="201"/>
              </w:tabs>
              <w:spacing w:after="0" w:line="240" w:lineRule="auto"/>
              <w:ind w:left="23"/>
              <w:rPr>
                <w:rFonts w:ascii="Arial Narrow" w:hAnsi="Arial Narrow" w:cs="Tahoma"/>
                <w:color w:val="000000"/>
                <w:sz w:val="18"/>
                <w:szCs w:val="17"/>
              </w:rPr>
            </w:pPr>
            <w:r w:rsidRPr="00982DBD">
              <w:rPr>
                <w:rFonts w:ascii="Arial Narrow" w:hAnsi="Arial Narrow" w:cs="Tahoma"/>
                <w:color w:val="000000"/>
                <w:sz w:val="18"/>
                <w:szCs w:val="17"/>
              </w:rPr>
              <w:t>B.</w:t>
            </w:r>
            <w:r w:rsidRPr="00982DBD">
              <w:rPr>
                <w:rFonts w:ascii="Arial Narrow" w:hAnsi="Arial Narrow" w:cs="Tahoma"/>
                <w:color w:val="000000"/>
                <w:sz w:val="18"/>
                <w:szCs w:val="17"/>
              </w:rPr>
              <w:tab/>
              <w:t>Number of junior staff</w:t>
            </w:r>
          </w:p>
          <w:p w:rsidR="005E5029" w:rsidRDefault="005E5029" w:rsidP="00293CED">
            <w:pPr>
              <w:keepLines/>
              <w:tabs>
                <w:tab w:val="left" w:pos="201"/>
              </w:tabs>
              <w:spacing w:after="0" w:line="240" w:lineRule="auto"/>
              <w:ind w:left="23"/>
              <w:rPr>
                <w:rFonts w:ascii="Arial Narrow" w:hAnsi="Arial Narrow" w:cs="Tahoma"/>
                <w:color w:val="000000"/>
                <w:sz w:val="18"/>
                <w:szCs w:val="17"/>
              </w:rPr>
            </w:pPr>
            <w:r w:rsidRPr="00982DBD">
              <w:rPr>
                <w:rFonts w:ascii="Arial Narrow" w:hAnsi="Arial Narrow" w:cs="Tahoma"/>
                <w:color w:val="000000"/>
                <w:sz w:val="18"/>
                <w:szCs w:val="17"/>
              </w:rPr>
              <w:t>C.</w:t>
            </w:r>
            <w:r w:rsidRPr="00982DBD">
              <w:rPr>
                <w:rFonts w:ascii="Arial Narrow" w:hAnsi="Arial Narrow" w:cs="Tahoma"/>
                <w:color w:val="000000"/>
                <w:sz w:val="18"/>
                <w:szCs w:val="17"/>
              </w:rPr>
              <w:tab/>
              <w:t>Number of senior to junior staff (a/b)</w:t>
            </w:r>
          </w:p>
          <w:p w:rsidR="005E5029" w:rsidRDefault="005E5029" w:rsidP="00293CED">
            <w:pPr>
              <w:keepLines/>
              <w:spacing w:after="0" w:line="240" w:lineRule="auto"/>
              <w:rPr>
                <w:rFonts w:ascii="Arial Narrow" w:hAnsi="Arial Narrow" w:cs="Tahoma"/>
                <w:color w:val="000000"/>
                <w:sz w:val="18"/>
                <w:szCs w:val="17"/>
              </w:rPr>
            </w:pPr>
          </w:p>
        </w:tc>
        <w:tc>
          <w:tcPr>
            <w:tcW w:w="1886" w:type="dxa"/>
            <w:tcBorders>
              <w:top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p>
        </w:tc>
      </w:tr>
      <w:tr w:rsidR="005E5029" w:rsidRPr="00982DBD" w:rsidTr="00A437B0">
        <w:trPr>
          <w:cantSplit/>
        </w:trPr>
        <w:tc>
          <w:tcPr>
            <w:tcW w:w="355" w:type="dxa"/>
            <w:tcBorders>
              <w:top w:val="single" w:sz="6" w:space="0" w:color="000000"/>
              <w:left w:val="single" w:sz="6" w:space="0" w:color="000000"/>
              <w:bottom w:val="single" w:sz="6" w:space="0" w:color="000000"/>
            </w:tcBorders>
          </w:tcPr>
          <w:p w:rsidR="005E5029" w:rsidRPr="00A86593" w:rsidRDefault="005E5029" w:rsidP="00A86593">
            <w:pPr>
              <w:pStyle w:val="ListParagraph"/>
              <w:keepLines/>
              <w:numPr>
                <w:ilvl w:val="0"/>
                <w:numId w:val="10"/>
              </w:numPr>
              <w:spacing w:after="0" w:line="240" w:lineRule="auto"/>
              <w:rPr>
                <w:rFonts w:ascii="Arial Narrow" w:hAnsi="Arial Narrow" w:cs="Tahoma"/>
                <w:color w:val="000000"/>
                <w:sz w:val="18"/>
                <w:szCs w:val="17"/>
              </w:rPr>
            </w:pPr>
          </w:p>
        </w:tc>
        <w:tc>
          <w:tcPr>
            <w:tcW w:w="2345" w:type="dxa"/>
            <w:tcBorders>
              <w:top w:val="single" w:sz="6" w:space="0" w:color="000000"/>
              <w:left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r w:rsidRPr="00982DBD">
              <w:rPr>
                <w:rFonts w:ascii="Arial Narrow" w:hAnsi="Arial Narrow" w:cs="Tahoma"/>
                <w:color w:val="000000"/>
                <w:sz w:val="18"/>
                <w:szCs w:val="17"/>
              </w:rPr>
              <w:t>Hours and percent of prosecutor hours per month spent on cases involving first time offenders</w:t>
            </w:r>
            <w:r>
              <w:rPr>
                <w:rFonts w:ascii="Arial Narrow" w:hAnsi="Arial Narrow" w:cs="Tahoma"/>
                <w:color w:val="000000"/>
                <w:sz w:val="18"/>
                <w:szCs w:val="17"/>
              </w:rPr>
              <w:t xml:space="preserve"> (intermediate term)</w:t>
            </w:r>
          </w:p>
        </w:tc>
        <w:tc>
          <w:tcPr>
            <w:tcW w:w="3084" w:type="dxa"/>
            <w:tcBorders>
              <w:top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r w:rsidRPr="00982DBD">
              <w:rPr>
                <w:rFonts w:ascii="Arial Narrow" w:hAnsi="Arial Narrow" w:cs="Tahoma"/>
                <w:color w:val="000000"/>
                <w:sz w:val="18"/>
                <w:szCs w:val="17"/>
              </w:rPr>
              <w:t>Measure of system operation. Helps determine where resources are being expended. Appropriate for programs that prosecute both first-time and repeat juvenile offenders. Report the average number of hours per month per prosecutor spent working cases involving first-time offenders. Divide the average above by the average number of working hours per month for those same prosecutors. For both calculations, include all prosecutors in the program or grantee, not just those handling first-time offenders. </w:t>
            </w:r>
          </w:p>
        </w:tc>
        <w:tc>
          <w:tcPr>
            <w:tcW w:w="3305" w:type="dxa"/>
            <w:tcBorders>
              <w:top w:val="single" w:sz="6" w:space="0" w:color="000000"/>
              <w:bottom w:val="single" w:sz="6" w:space="0" w:color="000000"/>
              <w:right w:val="single" w:sz="6" w:space="0" w:color="000000"/>
            </w:tcBorders>
          </w:tcPr>
          <w:p w:rsidR="005E5029" w:rsidRDefault="005E5029" w:rsidP="00293CED">
            <w:pPr>
              <w:keepLines/>
              <w:tabs>
                <w:tab w:val="left" w:pos="201"/>
              </w:tabs>
              <w:spacing w:after="0" w:line="240" w:lineRule="auto"/>
              <w:ind w:left="259" w:hanging="236"/>
              <w:rPr>
                <w:rFonts w:ascii="Arial Narrow" w:hAnsi="Arial Narrow" w:cs="Tahoma"/>
                <w:color w:val="000000"/>
                <w:sz w:val="18"/>
                <w:szCs w:val="17"/>
              </w:rPr>
            </w:pPr>
            <w:r w:rsidRPr="00982DBD">
              <w:rPr>
                <w:rFonts w:ascii="Arial Narrow" w:hAnsi="Arial Narrow" w:cs="Tahoma"/>
                <w:color w:val="000000"/>
                <w:sz w:val="18"/>
                <w:szCs w:val="17"/>
              </w:rPr>
              <w:t>A.</w:t>
            </w:r>
            <w:r w:rsidRPr="00982DBD">
              <w:rPr>
                <w:rFonts w:ascii="Arial Narrow" w:hAnsi="Arial Narrow" w:cs="Tahoma"/>
                <w:color w:val="000000"/>
                <w:sz w:val="18"/>
                <w:szCs w:val="17"/>
              </w:rPr>
              <w:tab/>
              <w:t>Number of hours per month on first-time offenders</w:t>
            </w:r>
          </w:p>
          <w:p w:rsidR="005E5029" w:rsidRDefault="005E5029" w:rsidP="00293CED">
            <w:pPr>
              <w:keepLines/>
              <w:tabs>
                <w:tab w:val="left" w:pos="201"/>
              </w:tabs>
              <w:spacing w:after="0" w:line="240" w:lineRule="auto"/>
              <w:ind w:left="259" w:hanging="236"/>
              <w:rPr>
                <w:rFonts w:ascii="Arial Narrow" w:hAnsi="Arial Narrow" w:cs="Tahoma"/>
                <w:color w:val="000000"/>
                <w:sz w:val="18"/>
                <w:szCs w:val="17"/>
              </w:rPr>
            </w:pPr>
            <w:r w:rsidRPr="00982DBD">
              <w:rPr>
                <w:rFonts w:ascii="Arial Narrow" w:hAnsi="Arial Narrow" w:cs="Tahoma"/>
                <w:color w:val="000000"/>
                <w:sz w:val="18"/>
                <w:szCs w:val="17"/>
              </w:rPr>
              <w:t>B.</w:t>
            </w:r>
            <w:r w:rsidRPr="00982DBD">
              <w:rPr>
                <w:rFonts w:ascii="Arial Narrow" w:hAnsi="Arial Narrow" w:cs="Tahoma"/>
                <w:color w:val="000000"/>
                <w:sz w:val="18"/>
                <w:szCs w:val="17"/>
              </w:rPr>
              <w:tab/>
              <w:t>Number of hours per month working</w:t>
            </w:r>
          </w:p>
          <w:p w:rsidR="005E5029" w:rsidRDefault="005E5029" w:rsidP="00293CED">
            <w:pPr>
              <w:keepLines/>
              <w:tabs>
                <w:tab w:val="left" w:pos="201"/>
              </w:tabs>
              <w:spacing w:after="0" w:line="240" w:lineRule="auto"/>
              <w:ind w:left="259" w:hanging="236"/>
              <w:rPr>
                <w:rFonts w:ascii="Arial Narrow" w:hAnsi="Arial Narrow" w:cs="Tahoma"/>
                <w:color w:val="000000"/>
                <w:sz w:val="18"/>
                <w:szCs w:val="17"/>
              </w:rPr>
            </w:pPr>
            <w:r w:rsidRPr="00982DBD">
              <w:rPr>
                <w:rFonts w:ascii="Arial Narrow" w:hAnsi="Arial Narrow" w:cs="Tahoma"/>
                <w:color w:val="000000"/>
                <w:sz w:val="18"/>
                <w:szCs w:val="17"/>
              </w:rPr>
              <w:t>C.</w:t>
            </w:r>
            <w:r w:rsidRPr="00982DBD">
              <w:rPr>
                <w:rFonts w:ascii="Arial Narrow" w:hAnsi="Arial Narrow" w:cs="Tahoma"/>
                <w:color w:val="000000"/>
                <w:sz w:val="18"/>
                <w:szCs w:val="17"/>
              </w:rPr>
              <w:tab/>
              <w:t>Percent (a/b)</w:t>
            </w:r>
          </w:p>
          <w:p w:rsidR="005E5029" w:rsidRDefault="005E5029" w:rsidP="00293CED">
            <w:pPr>
              <w:keepLines/>
              <w:spacing w:after="0" w:line="240" w:lineRule="auto"/>
              <w:rPr>
                <w:rFonts w:ascii="Arial Narrow" w:hAnsi="Arial Narrow" w:cs="Tahoma"/>
                <w:color w:val="000000"/>
                <w:sz w:val="18"/>
                <w:szCs w:val="17"/>
              </w:rPr>
            </w:pPr>
          </w:p>
        </w:tc>
        <w:tc>
          <w:tcPr>
            <w:tcW w:w="1886" w:type="dxa"/>
            <w:tcBorders>
              <w:top w:val="single" w:sz="6" w:space="0" w:color="000000"/>
              <w:bottom w:val="single" w:sz="6" w:space="0" w:color="000000"/>
              <w:right w:val="single" w:sz="6" w:space="0" w:color="000000"/>
            </w:tcBorders>
          </w:tcPr>
          <w:p w:rsidR="005E5029" w:rsidRDefault="005E5029" w:rsidP="00293CED">
            <w:pPr>
              <w:keepLines/>
              <w:spacing w:after="0" w:line="240" w:lineRule="auto"/>
              <w:rPr>
                <w:rFonts w:ascii="Arial Narrow" w:hAnsi="Arial Narrow" w:cs="Tahoma"/>
                <w:color w:val="000000"/>
                <w:sz w:val="18"/>
                <w:szCs w:val="17"/>
              </w:rPr>
            </w:pPr>
          </w:p>
        </w:tc>
      </w:tr>
    </w:tbl>
    <w:p w:rsidR="005E5029" w:rsidRDefault="005E5029"/>
    <w:sectPr w:rsidR="005E5029" w:rsidSect="005E5029">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9A0" w:rsidRDefault="00BD69A0" w:rsidP="005E5029">
      <w:pPr>
        <w:spacing w:after="0" w:line="240" w:lineRule="auto"/>
      </w:pPr>
      <w:r>
        <w:separator/>
      </w:r>
    </w:p>
  </w:endnote>
  <w:endnote w:type="continuationSeparator" w:id="0">
    <w:p w:rsidR="00BD69A0" w:rsidRDefault="00BD69A0" w:rsidP="005E5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4001747"/>
      <w:docPartObj>
        <w:docPartGallery w:val="Page Numbers (Bottom of Page)"/>
        <w:docPartUnique/>
      </w:docPartObj>
    </w:sdtPr>
    <w:sdtEndPr>
      <w:rPr>
        <w:noProof/>
      </w:rPr>
    </w:sdtEndPr>
    <w:sdtContent>
      <w:p w:rsidR="00455021" w:rsidRDefault="00455021" w:rsidP="00A437B0">
        <w:pPr>
          <w:pStyle w:val="Footer"/>
          <w:jc w:val="right"/>
        </w:pPr>
        <w:r>
          <w:fldChar w:fldCharType="begin"/>
        </w:r>
        <w:r>
          <w:instrText xml:space="preserve"> PAGE   \* MERGEFORMAT </w:instrText>
        </w:r>
        <w:r>
          <w:fldChar w:fldCharType="separate"/>
        </w:r>
        <w:r w:rsidR="00A437B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9A0" w:rsidRDefault="00BD69A0" w:rsidP="005E5029">
      <w:pPr>
        <w:spacing w:after="0" w:line="240" w:lineRule="auto"/>
      </w:pPr>
      <w:r>
        <w:separator/>
      </w:r>
    </w:p>
  </w:footnote>
  <w:footnote w:type="continuationSeparator" w:id="0">
    <w:p w:rsidR="00BD69A0" w:rsidRDefault="00BD69A0" w:rsidP="005E5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029" w:rsidRPr="008776B6" w:rsidRDefault="005E5029" w:rsidP="005E5029">
    <w:pPr>
      <w:pStyle w:val="Heading1"/>
      <w:spacing w:before="0" w:after="0"/>
      <w:rPr>
        <w:color w:val="auto"/>
      </w:rPr>
    </w:pPr>
    <w:r w:rsidRPr="008776B6">
      <w:rPr>
        <w:color w:val="auto"/>
      </w:rPr>
      <w:t>Office of Juvenile Justice and Delinquency Prevention</w:t>
    </w:r>
  </w:p>
  <w:p w:rsidR="005E5029" w:rsidRPr="00195C88" w:rsidRDefault="005E5029" w:rsidP="005E5029">
    <w:pPr>
      <w:pStyle w:val="Heading1"/>
      <w:spacing w:before="100"/>
      <w:rPr>
        <w:rStyle w:val="instructions1"/>
        <w:rFonts w:cs="Arial"/>
        <w:bCs/>
      </w:rPr>
    </w:pPr>
    <w:r w:rsidRPr="00195C88">
      <w:rPr>
        <w:rStyle w:val="instructions1"/>
        <w:rFonts w:cs="Arial"/>
        <w:bCs/>
      </w:rPr>
      <w:t>Tribal Juvenile Accountability Discretionary Grant Program (T-JADG)</w:t>
    </w:r>
  </w:p>
  <w:p w:rsidR="005E5029" w:rsidRPr="005E5029" w:rsidRDefault="005E5029" w:rsidP="005E5029">
    <w:pPr>
      <w:pStyle w:val="Heading1"/>
      <w:spacing w:after="100"/>
      <w:rPr>
        <w:color w:val="auto"/>
      </w:rPr>
    </w:pPr>
    <w:r>
      <w:rPr>
        <w:color w:val="auto"/>
      </w:rPr>
      <w:t>funding for</w:t>
    </w:r>
    <w:r w:rsidRPr="00B03AC4">
      <w:rPr>
        <w:color w:val="auto"/>
      </w:rPr>
      <w:t xml:space="preserve"> </w:t>
    </w:r>
    <w:r>
      <w:rPr>
        <w:color w:val="auto"/>
      </w:rPr>
      <w:t>prosecutors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C57"/>
    <w:multiLevelType w:val="hybridMultilevel"/>
    <w:tmpl w:val="1BCCB63E"/>
    <w:lvl w:ilvl="0" w:tplc="EA9602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8C5047"/>
    <w:multiLevelType w:val="hybridMultilevel"/>
    <w:tmpl w:val="E10077E2"/>
    <w:lvl w:ilvl="0" w:tplc="A648B47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 w15:restartNumberingAfterBreak="0">
    <w:nsid w:val="06F8785F"/>
    <w:multiLevelType w:val="hybridMultilevel"/>
    <w:tmpl w:val="BA46B4AA"/>
    <w:lvl w:ilvl="0" w:tplc="7384EF72">
      <w:start w:val="1"/>
      <w:numFmt w:val="upperLetter"/>
      <w:lvlText w:val="%1."/>
      <w:lvlJc w:val="left"/>
      <w:pPr>
        <w:ind w:left="720" w:hanging="360"/>
      </w:pPr>
      <w:rPr>
        <w:rFonts w:hint="default"/>
        <w:b w:val="0"/>
        <w:i w:val="0"/>
        <w:color w:val="000000" w:themeColor="text1"/>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234C3"/>
    <w:multiLevelType w:val="hybridMultilevel"/>
    <w:tmpl w:val="BA46B4AA"/>
    <w:lvl w:ilvl="0" w:tplc="7384EF72">
      <w:start w:val="1"/>
      <w:numFmt w:val="upperLetter"/>
      <w:lvlText w:val="%1."/>
      <w:lvlJc w:val="left"/>
      <w:pPr>
        <w:ind w:left="720" w:hanging="360"/>
      </w:pPr>
      <w:rPr>
        <w:rFonts w:hint="default"/>
        <w:b w:val="0"/>
        <w:i w:val="0"/>
        <w:color w:val="000000" w:themeColor="text1"/>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2146C"/>
    <w:multiLevelType w:val="hybridMultilevel"/>
    <w:tmpl w:val="BA46B4AA"/>
    <w:lvl w:ilvl="0" w:tplc="7384EF72">
      <w:start w:val="1"/>
      <w:numFmt w:val="upperLetter"/>
      <w:lvlText w:val="%1."/>
      <w:lvlJc w:val="left"/>
      <w:pPr>
        <w:ind w:left="720" w:hanging="360"/>
      </w:pPr>
      <w:rPr>
        <w:rFonts w:hint="default"/>
        <w:b w:val="0"/>
        <w:i w:val="0"/>
        <w:color w:val="000000" w:themeColor="text1"/>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B7F3D"/>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552C0"/>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5125F"/>
    <w:multiLevelType w:val="hybridMultilevel"/>
    <w:tmpl w:val="BA46B4AA"/>
    <w:lvl w:ilvl="0" w:tplc="7384EF72">
      <w:start w:val="1"/>
      <w:numFmt w:val="upperLetter"/>
      <w:lvlText w:val="%1."/>
      <w:lvlJc w:val="left"/>
      <w:pPr>
        <w:ind w:left="720" w:hanging="360"/>
      </w:pPr>
      <w:rPr>
        <w:rFonts w:hint="default"/>
        <w:b w:val="0"/>
        <w:i w:val="0"/>
        <w:color w:val="000000" w:themeColor="text1"/>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2E7D5A"/>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4538C7"/>
    <w:multiLevelType w:val="hybridMultilevel"/>
    <w:tmpl w:val="BA46B4AA"/>
    <w:lvl w:ilvl="0" w:tplc="7384EF72">
      <w:start w:val="1"/>
      <w:numFmt w:val="upperLetter"/>
      <w:lvlText w:val="%1."/>
      <w:lvlJc w:val="left"/>
      <w:pPr>
        <w:ind w:left="720" w:hanging="360"/>
      </w:pPr>
      <w:rPr>
        <w:rFonts w:hint="default"/>
        <w:b w:val="0"/>
        <w:i w:val="0"/>
        <w:color w:val="000000" w:themeColor="text1"/>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C718B"/>
    <w:multiLevelType w:val="hybridMultilevel"/>
    <w:tmpl w:val="BA46B4AA"/>
    <w:lvl w:ilvl="0" w:tplc="7384EF72">
      <w:start w:val="1"/>
      <w:numFmt w:val="upperLetter"/>
      <w:lvlText w:val="%1."/>
      <w:lvlJc w:val="left"/>
      <w:pPr>
        <w:ind w:left="720" w:hanging="360"/>
      </w:pPr>
      <w:rPr>
        <w:rFonts w:hint="default"/>
        <w:b w:val="0"/>
        <w:i w:val="0"/>
        <w:color w:val="000000" w:themeColor="text1"/>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026642"/>
    <w:multiLevelType w:val="hybridMultilevel"/>
    <w:tmpl w:val="9C7822E4"/>
    <w:lvl w:ilvl="0" w:tplc="BA3626B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2" w15:restartNumberingAfterBreak="0">
    <w:nsid w:val="49BE3D9D"/>
    <w:multiLevelType w:val="hybridMultilevel"/>
    <w:tmpl w:val="C8445D7E"/>
    <w:lvl w:ilvl="0" w:tplc="EA9602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FE5A93"/>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4" w15:restartNumberingAfterBreak="0">
    <w:nsid w:val="4F9306A6"/>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5" w15:restartNumberingAfterBreak="0">
    <w:nsid w:val="523B5F4F"/>
    <w:multiLevelType w:val="hybridMultilevel"/>
    <w:tmpl w:val="2A00D15C"/>
    <w:lvl w:ilvl="0" w:tplc="EA9602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B20204"/>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A529C7"/>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num w:numId="1">
    <w:abstractNumId w:val="1"/>
  </w:num>
  <w:num w:numId="2">
    <w:abstractNumId w:val="11"/>
  </w:num>
  <w:num w:numId="3">
    <w:abstractNumId w:val="13"/>
  </w:num>
  <w:num w:numId="4">
    <w:abstractNumId w:val="17"/>
  </w:num>
  <w:num w:numId="5">
    <w:abstractNumId w:val="14"/>
  </w:num>
  <w:num w:numId="6">
    <w:abstractNumId w:val="8"/>
  </w:num>
  <w:num w:numId="7">
    <w:abstractNumId w:val="6"/>
  </w:num>
  <w:num w:numId="8">
    <w:abstractNumId w:val="16"/>
  </w:num>
  <w:num w:numId="9">
    <w:abstractNumId w:val="5"/>
  </w:num>
  <w:num w:numId="10">
    <w:abstractNumId w:val="0"/>
  </w:num>
  <w:num w:numId="11">
    <w:abstractNumId w:val="15"/>
  </w:num>
  <w:num w:numId="12">
    <w:abstractNumId w:val="12"/>
  </w:num>
  <w:num w:numId="13">
    <w:abstractNumId w:val="9"/>
  </w:num>
  <w:num w:numId="14">
    <w:abstractNumId w:val="4"/>
  </w:num>
  <w:num w:numId="15">
    <w:abstractNumId w:val="3"/>
  </w:num>
  <w:num w:numId="16">
    <w:abstractNumId w:val="2"/>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29"/>
    <w:rsid w:val="00455021"/>
    <w:rsid w:val="005E5029"/>
    <w:rsid w:val="005F7B09"/>
    <w:rsid w:val="007F62EE"/>
    <w:rsid w:val="00A437B0"/>
    <w:rsid w:val="00A80D7C"/>
    <w:rsid w:val="00A86593"/>
    <w:rsid w:val="00BD69A0"/>
    <w:rsid w:val="00EB6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142E02-4AD2-404E-8BD2-7BA859EE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029"/>
  </w:style>
  <w:style w:type="paragraph" w:styleId="Heading1">
    <w:name w:val="heading 1"/>
    <w:basedOn w:val="Normal"/>
    <w:next w:val="BodyText"/>
    <w:link w:val="Heading1Char"/>
    <w:qFormat/>
    <w:rsid w:val="005E5029"/>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029"/>
  </w:style>
  <w:style w:type="paragraph" w:styleId="Footer">
    <w:name w:val="footer"/>
    <w:basedOn w:val="Normal"/>
    <w:link w:val="FooterChar"/>
    <w:uiPriority w:val="99"/>
    <w:unhideWhenUsed/>
    <w:rsid w:val="005E5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029"/>
  </w:style>
  <w:style w:type="character" w:customStyle="1" w:styleId="Heading1Char">
    <w:name w:val="Heading 1 Char"/>
    <w:basedOn w:val="DefaultParagraphFont"/>
    <w:link w:val="Heading1"/>
    <w:rsid w:val="005E5029"/>
    <w:rPr>
      <w:rFonts w:ascii="Arial Bold" w:eastAsia="Times New Roman" w:hAnsi="Arial Bold" w:cs="Times New Roman"/>
      <w:b/>
      <w:caps/>
      <w:color w:val="003366"/>
      <w:kern w:val="28"/>
      <w:sz w:val="24"/>
      <w:szCs w:val="24"/>
    </w:rPr>
  </w:style>
  <w:style w:type="character" w:customStyle="1" w:styleId="instructions1">
    <w:name w:val="instructions1"/>
    <w:basedOn w:val="DefaultParagraphFont"/>
    <w:rsid w:val="005E5029"/>
  </w:style>
  <w:style w:type="paragraph" w:styleId="BodyText">
    <w:name w:val="Body Text"/>
    <w:basedOn w:val="Normal"/>
    <w:link w:val="BodyTextChar"/>
    <w:uiPriority w:val="99"/>
    <w:semiHidden/>
    <w:unhideWhenUsed/>
    <w:rsid w:val="005E5029"/>
    <w:pPr>
      <w:spacing w:after="120"/>
    </w:pPr>
  </w:style>
  <w:style w:type="character" w:customStyle="1" w:styleId="BodyTextChar">
    <w:name w:val="Body Text Char"/>
    <w:basedOn w:val="DefaultParagraphFont"/>
    <w:link w:val="BodyText"/>
    <w:uiPriority w:val="99"/>
    <w:semiHidden/>
    <w:rsid w:val="005E5029"/>
  </w:style>
  <w:style w:type="character" w:styleId="Strong">
    <w:name w:val="Strong"/>
    <w:qFormat/>
    <w:rsid w:val="005E5029"/>
    <w:rPr>
      <w:b/>
      <w:bCs/>
    </w:rPr>
  </w:style>
  <w:style w:type="paragraph" w:styleId="ListParagraph">
    <w:name w:val="List Paragraph"/>
    <w:basedOn w:val="Normal"/>
    <w:uiPriority w:val="34"/>
    <w:qFormat/>
    <w:rsid w:val="005E5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2069</Words>
  <Characters>11798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Sako, Borjana</dc:creator>
  <cp:keywords/>
  <dc:description/>
  <cp:lastModifiedBy>Betancourt, Leah</cp:lastModifiedBy>
  <cp:revision>2</cp:revision>
  <dcterms:created xsi:type="dcterms:W3CDTF">2021-08-11T20:43:00Z</dcterms:created>
  <dcterms:modified xsi:type="dcterms:W3CDTF">2021-08-11T20:43:00Z</dcterms:modified>
</cp:coreProperties>
</file>