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330"/>
        <w:gridCol w:w="1954"/>
        <w:gridCol w:w="4041"/>
        <w:gridCol w:w="3210"/>
        <w:gridCol w:w="1425"/>
      </w:tblGrid>
      <w:tr w:rsidR="00BC5C88" w:rsidRPr="00406AD8" w:rsidTr="00BC5C88">
        <w:trPr>
          <w:cantSplit/>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BC5C88" w:rsidRPr="00406AD8" w:rsidRDefault="00BC5C88" w:rsidP="008D1484">
            <w:pPr>
              <w:keepLines/>
              <w:spacing w:line="195" w:lineRule="atLeast"/>
              <w:rPr>
                <w:rFonts w:ascii="Arial Narrow Bold" w:hAnsi="Arial Narrow Bold" w:cs="Tahoma"/>
                <w:b/>
                <w:color w:val="FFFFFF"/>
                <w:sz w:val="20"/>
                <w:szCs w:val="17"/>
              </w:rPr>
            </w:pPr>
            <w:bookmarkStart w:id="0" w:name="_GoBack"/>
            <w:bookmarkEnd w:id="0"/>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BC5C88" w:rsidRPr="003337B8" w:rsidRDefault="00BC5C88" w:rsidP="008D1484">
            <w:pPr>
              <w:keepLines/>
              <w:spacing w:line="195" w:lineRule="atLeast"/>
              <w:rPr>
                <w:rFonts w:ascii="Arial Narrow" w:hAnsi="Arial Narrow" w:cs="Tahoma"/>
                <w:b/>
                <w:color w:val="FFFFFF"/>
                <w:sz w:val="18"/>
                <w:szCs w:val="18"/>
              </w:rPr>
            </w:pPr>
            <w:r w:rsidRPr="003337B8">
              <w:rPr>
                <w:rStyle w:val="Strong"/>
                <w:rFonts w:ascii="Arial Narrow" w:hAnsi="Arial Narrow" w:cs="Tahoma"/>
                <w:color w:val="FFFFFF"/>
                <w:sz w:val="18"/>
                <w:szCs w:val="18"/>
              </w:rPr>
              <w:t>Output Measure</w:t>
            </w:r>
          </w:p>
        </w:tc>
        <w:tc>
          <w:tcPr>
            <w:tcW w:w="4041" w:type="dxa"/>
            <w:tcBorders>
              <w:left w:val="single" w:sz="6" w:space="0" w:color="FFFFFF"/>
              <w:bottom w:val="single" w:sz="6" w:space="0" w:color="000000"/>
              <w:right w:val="single" w:sz="6" w:space="0" w:color="FFFFFF"/>
            </w:tcBorders>
            <w:shd w:val="clear" w:color="auto" w:fill="003366"/>
            <w:vAlign w:val="center"/>
          </w:tcPr>
          <w:p w:rsidR="00BC5C88" w:rsidRPr="003337B8" w:rsidRDefault="00BC5C88" w:rsidP="008D1484">
            <w:pPr>
              <w:keepLines/>
              <w:spacing w:line="195" w:lineRule="atLeast"/>
              <w:rPr>
                <w:rFonts w:ascii="Arial Narrow" w:hAnsi="Arial Narrow" w:cs="Tahoma"/>
                <w:b/>
                <w:color w:val="FFFFFF"/>
                <w:sz w:val="18"/>
                <w:szCs w:val="18"/>
              </w:rPr>
            </w:pPr>
            <w:r w:rsidRPr="003337B8">
              <w:rPr>
                <w:rStyle w:val="Strong"/>
                <w:rFonts w:ascii="Arial Narrow" w:hAnsi="Arial Narrow" w:cs="Tahoma"/>
                <w:color w:val="FFFFFF"/>
                <w:sz w:val="18"/>
                <w:szCs w:val="18"/>
              </w:rPr>
              <w:t>Definition</w:t>
            </w:r>
          </w:p>
        </w:tc>
        <w:tc>
          <w:tcPr>
            <w:tcW w:w="3180" w:type="dxa"/>
            <w:tcBorders>
              <w:left w:val="single" w:sz="6" w:space="0" w:color="FFFFFF"/>
              <w:bottom w:val="single" w:sz="6" w:space="0" w:color="000000"/>
              <w:right w:val="single" w:sz="6" w:space="0" w:color="FFFFFF"/>
            </w:tcBorders>
            <w:shd w:val="clear" w:color="auto" w:fill="003366"/>
            <w:noWrap/>
            <w:vAlign w:val="center"/>
          </w:tcPr>
          <w:p w:rsidR="00BC5C88" w:rsidRPr="003337B8" w:rsidRDefault="00BC5C88" w:rsidP="008D1484">
            <w:pPr>
              <w:keepLines/>
              <w:spacing w:line="195" w:lineRule="atLeast"/>
              <w:rPr>
                <w:rFonts w:ascii="Arial Narrow" w:hAnsi="Arial Narrow" w:cs="Tahoma"/>
                <w:b/>
                <w:color w:val="FFFFFF"/>
                <w:sz w:val="18"/>
                <w:szCs w:val="17"/>
              </w:rPr>
            </w:pPr>
            <w:r w:rsidRPr="003337B8">
              <w:rPr>
                <w:rStyle w:val="Strong"/>
                <w:rFonts w:ascii="Arial Narrow" w:hAnsi="Arial Narrow" w:cs="Tahoma"/>
                <w:color w:val="FFFFFF"/>
                <w:sz w:val="18"/>
                <w:szCs w:val="17"/>
              </w:rPr>
              <w:t>Data Grantee Provides</w:t>
            </w:r>
          </w:p>
        </w:tc>
        <w:tc>
          <w:tcPr>
            <w:tcW w:w="1425" w:type="dxa"/>
            <w:tcBorders>
              <w:left w:val="single" w:sz="6" w:space="0" w:color="FFFFFF"/>
              <w:bottom w:val="single" w:sz="6" w:space="0" w:color="000000"/>
            </w:tcBorders>
            <w:shd w:val="clear" w:color="auto" w:fill="003366"/>
          </w:tcPr>
          <w:p w:rsidR="00BC5C88" w:rsidRPr="00406AD8" w:rsidRDefault="00BC5C88"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BC5C88" w:rsidRPr="00DF1AEB" w:rsidTr="00BC5C88">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 </w:t>
            </w:r>
          </w:p>
        </w:tc>
        <w:tc>
          <w:tcPr>
            <w:tcW w:w="0" w:type="auto"/>
            <w:tcBorders>
              <w:top w:val="single" w:sz="6" w:space="0" w:color="000000"/>
              <w:left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Number of MOUs developed</w:t>
            </w:r>
          </w:p>
        </w:tc>
        <w:tc>
          <w:tcPr>
            <w:tcW w:w="4041"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of Memoranda of Understanding or interagency agreements developed during reporting period of the program. Include all formal partnership or coordination agreements. Program records are the preferred data source. </w:t>
            </w:r>
          </w:p>
        </w:tc>
        <w:tc>
          <w:tcPr>
            <w:tcW w:w="3180"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193"/>
              </w:tabs>
              <w:spacing w:line="195" w:lineRule="atLeast"/>
              <w:ind w:left="165" w:hanging="142"/>
              <w:rPr>
                <w:rFonts w:ascii="Arial Narrow" w:hAnsi="Arial Narrow" w:cs="Tahoma"/>
                <w:color w:val="000000"/>
                <w:sz w:val="18"/>
                <w:szCs w:val="17"/>
              </w:rPr>
            </w:pPr>
            <w:r w:rsidRPr="003337B8">
              <w:rPr>
                <w:rFonts w:ascii="Arial Narrow" w:hAnsi="Arial Narrow" w:cs="Tahoma"/>
                <w:color w:val="000000"/>
                <w:sz w:val="18"/>
                <w:szCs w:val="17"/>
              </w:rPr>
              <w:t>A.</w:t>
            </w:r>
            <w:r w:rsidRPr="003337B8">
              <w:rPr>
                <w:rFonts w:ascii="Arial Narrow" w:hAnsi="Arial Narrow" w:cs="Tahoma"/>
                <w:color w:val="000000"/>
                <w:sz w:val="18"/>
                <w:szCs w:val="17"/>
              </w:rPr>
              <w:tab/>
              <w:t>Number of Memoranda of Understanding developed</w:t>
            </w:r>
          </w:p>
          <w:p w:rsidR="00BC5C88" w:rsidRPr="003337B8" w:rsidRDefault="00BC5C88"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r w:rsidR="00BC5C88" w:rsidRPr="00DF1AEB" w:rsidTr="00BC5C88">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2 </w:t>
            </w:r>
          </w:p>
        </w:tc>
        <w:tc>
          <w:tcPr>
            <w:tcW w:w="0" w:type="auto"/>
            <w:tcBorders>
              <w:top w:val="single" w:sz="6" w:space="0" w:color="000000"/>
              <w:left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Number of program slots available</w:t>
            </w:r>
          </w:p>
        </w:tc>
        <w:tc>
          <w:tcPr>
            <w:tcW w:w="4041"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of client service slots available during the reporting period of the program. If slots were lost over the reporting period, please report a negative number. Program records are the preferred data source. </w:t>
            </w:r>
          </w:p>
        </w:tc>
        <w:tc>
          <w:tcPr>
            <w:tcW w:w="3180"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193"/>
              </w:tabs>
              <w:spacing w:line="195" w:lineRule="atLeast"/>
              <w:ind w:left="165" w:hanging="142"/>
              <w:rPr>
                <w:rFonts w:ascii="Arial Narrow" w:hAnsi="Arial Narrow" w:cs="Tahoma"/>
                <w:color w:val="000000"/>
                <w:sz w:val="18"/>
                <w:szCs w:val="17"/>
              </w:rPr>
            </w:pPr>
            <w:r w:rsidRPr="003337B8">
              <w:rPr>
                <w:rFonts w:ascii="Arial Narrow" w:hAnsi="Arial Narrow" w:cs="Tahoma"/>
                <w:color w:val="000000"/>
                <w:sz w:val="18"/>
                <w:szCs w:val="17"/>
              </w:rPr>
              <w:t>A.</w:t>
            </w:r>
            <w:r w:rsidRPr="003337B8">
              <w:rPr>
                <w:rFonts w:ascii="Arial Narrow" w:hAnsi="Arial Narrow" w:cs="Tahoma"/>
                <w:color w:val="000000"/>
                <w:sz w:val="18"/>
                <w:szCs w:val="17"/>
              </w:rPr>
              <w:tab/>
              <w:t>Number of client service slots available during the reporting period</w:t>
            </w:r>
          </w:p>
          <w:p w:rsidR="00BC5C88" w:rsidRPr="003337B8" w:rsidRDefault="00BC5C88"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r w:rsidR="00BC5C88" w:rsidRPr="00DF1AEB" w:rsidTr="00BC5C88">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3 </w:t>
            </w:r>
          </w:p>
        </w:tc>
        <w:tc>
          <w:tcPr>
            <w:tcW w:w="0" w:type="auto"/>
            <w:tcBorders>
              <w:top w:val="single" w:sz="6" w:space="0" w:color="000000"/>
              <w:left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Number of FTEs funded with FG or Title V $</w:t>
            </w:r>
          </w:p>
        </w:tc>
        <w:tc>
          <w:tcPr>
            <w:tcW w:w="4041"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of program staff funded by Formula Grants or Title V, as measured through the number of Full-Time Equivalents, working for the program during the reporting period. To calculate FTE, divide the number of staff hours used by the program by 2080. </w:t>
            </w:r>
          </w:p>
        </w:tc>
        <w:tc>
          <w:tcPr>
            <w:tcW w:w="3180"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193"/>
              </w:tabs>
              <w:spacing w:line="195" w:lineRule="atLeast"/>
              <w:ind w:left="165" w:hanging="142"/>
              <w:rPr>
                <w:rFonts w:ascii="Arial Narrow" w:hAnsi="Arial Narrow" w:cs="Tahoma"/>
                <w:color w:val="000000"/>
                <w:sz w:val="18"/>
                <w:szCs w:val="17"/>
              </w:rPr>
            </w:pPr>
            <w:r w:rsidRPr="003337B8">
              <w:rPr>
                <w:rFonts w:ascii="Arial Narrow" w:hAnsi="Arial Narrow" w:cs="Tahoma"/>
                <w:color w:val="000000"/>
                <w:sz w:val="18"/>
                <w:szCs w:val="17"/>
              </w:rPr>
              <w:t>A.</w:t>
            </w:r>
            <w:r w:rsidRPr="003337B8">
              <w:rPr>
                <w:rFonts w:ascii="Arial Narrow" w:hAnsi="Arial Narrow" w:cs="Tahoma"/>
                <w:color w:val="000000"/>
                <w:sz w:val="18"/>
                <w:szCs w:val="17"/>
              </w:rPr>
              <w:tab/>
              <w:t>Number of Full-Time Equivalents funded by FG or Title V $</w:t>
            </w:r>
          </w:p>
          <w:p w:rsidR="00BC5C88" w:rsidRPr="003337B8" w:rsidRDefault="00BC5C88"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r w:rsidR="00BC5C88" w:rsidRPr="00DF1AEB" w:rsidTr="00BC5C88">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4 </w:t>
            </w:r>
          </w:p>
        </w:tc>
        <w:tc>
          <w:tcPr>
            <w:tcW w:w="0" w:type="auto"/>
            <w:tcBorders>
              <w:top w:val="single" w:sz="6" w:space="0" w:color="000000"/>
              <w:left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Number of program materials developed</w:t>
            </w:r>
          </w:p>
        </w:tc>
        <w:tc>
          <w:tcPr>
            <w:tcW w:w="4041"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 </w:t>
            </w:r>
          </w:p>
        </w:tc>
        <w:tc>
          <w:tcPr>
            <w:tcW w:w="3180"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193"/>
              </w:tabs>
              <w:spacing w:line="195" w:lineRule="atLeast"/>
              <w:ind w:left="165" w:hanging="142"/>
              <w:rPr>
                <w:rFonts w:ascii="Arial Narrow" w:hAnsi="Arial Narrow" w:cs="Tahoma"/>
                <w:color w:val="000000"/>
                <w:sz w:val="18"/>
                <w:szCs w:val="17"/>
              </w:rPr>
            </w:pPr>
            <w:r w:rsidRPr="003337B8">
              <w:rPr>
                <w:rFonts w:ascii="Arial Narrow" w:hAnsi="Arial Narrow" w:cs="Tahoma"/>
                <w:color w:val="000000"/>
                <w:sz w:val="18"/>
                <w:szCs w:val="17"/>
              </w:rPr>
              <w:t>A.</w:t>
            </w:r>
            <w:r w:rsidRPr="003337B8">
              <w:rPr>
                <w:rFonts w:ascii="Arial Narrow" w:hAnsi="Arial Narrow" w:cs="Tahoma"/>
                <w:color w:val="000000"/>
                <w:sz w:val="18"/>
                <w:szCs w:val="17"/>
              </w:rPr>
              <w:tab/>
              <w:t>Number of program materials developed during reporting period</w:t>
            </w:r>
          </w:p>
          <w:p w:rsidR="00BC5C88" w:rsidRPr="003337B8" w:rsidRDefault="00BC5C88"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r w:rsidR="00BC5C88" w:rsidRPr="00DF1AEB" w:rsidTr="00BC5C88">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5 </w:t>
            </w:r>
          </w:p>
        </w:tc>
        <w:tc>
          <w:tcPr>
            <w:tcW w:w="0" w:type="auto"/>
            <w:tcBorders>
              <w:top w:val="single" w:sz="6" w:space="0" w:color="000000"/>
              <w:left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Number and percent of program staff trained</w:t>
            </w:r>
          </w:p>
        </w:tc>
        <w:tc>
          <w:tcPr>
            <w:tcW w:w="4041"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and percent of program staff that are trained during reporting period. Program staff includes full and part-time employees and/or volunteers. The number is the raw number of staff to receive any formal training relevant to the program or their position as program staff. Include any training from any source or medium received during the reporting period as long as receipt can be verified. Training does not have to have been completed during the reporting period. To get the percent divide the raw number by the total number of program staff. Program records are the preferred data source. </w:t>
            </w:r>
          </w:p>
        </w:tc>
        <w:tc>
          <w:tcPr>
            <w:tcW w:w="3180"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201"/>
              </w:tabs>
              <w:spacing w:line="195" w:lineRule="atLeast"/>
              <w:ind w:left="165" w:hanging="142"/>
              <w:rPr>
                <w:rFonts w:ascii="Arial Narrow" w:hAnsi="Arial Narrow" w:cs="Tahoma"/>
                <w:color w:val="000000"/>
                <w:sz w:val="18"/>
                <w:szCs w:val="17"/>
              </w:rPr>
            </w:pPr>
            <w:r w:rsidRPr="003337B8">
              <w:rPr>
                <w:rFonts w:ascii="Arial Narrow" w:hAnsi="Arial Narrow" w:cs="Tahoma"/>
                <w:color w:val="000000"/>
                <w:sz w:val="18"/>
                <w:szCs w:val="17"/>
              </w:rPr>
              <w:t>A.</w:t>
            </w:r>
            <w:r w:rsidRPr="003337B8">
              <w:rPr>
                <w:rFonts w:ascii="Arial Narrow" w:hAnsi="Arial Narrow" w:cs="Tahoma"/>
                <w:color w:val="000000"/>
                <w:sz w:val="18"/>
                <w:szCs w:val="17"/>
              </w:rPr>
              <w:tab/>
              <w:t>Number of staff who participated in training</w:t>
            </w:r>
          </w:p>
          <w:p w:rsidR="00251B1D" w:rsidRPr="003337B8" w:rsidRDefault="00251B1D" w:rsidP="00251B1D">
            <w:pPr>
              <w:keepLines/>
              <w:tabs>
                <w:tab w:val="left" w:pos="201"/>
              </w:tabs>
              <w:spacing w:line="195" w:lineRule="atLeast"/>
              <w:ind w:left="165" w:hanging="142"/>
              <w:rPr>
                <w:rFonts w:ascii="Arial Narrow" w:hAnsi="Arial Narrow" w:cs="Tahoma"/>
                <w:color w:val="000000"/>
                <w:sz w:val="18"/>
                <w:szCs w:val="17"/>
              </w:rPr>
            </w:pPr>
            <w:r w:rsidRPr="003337B8">
              <w:rPr>
                <w:rFonts w:ascii="Arial Narrow" w:hAnsi="Arial Narrow" w:cs="Tahoma"/>
                <w:color w:val="000000"/>
                <w:sz w:val="18"/>
                <w:szCs w:val="17"/>
              </w:rPr>
              <w:t>B.</w:t>
            </w:r>
            <w:r w:rsidRPr="003337B8">
              <w:rPr>
                <w:rFonts w:ascii="Arial Narrow" w:hAnsi="Arial Narrow" w:cs="Tahoma"/>
                <w:color w:val="000000"/>
                <w:sz w:val="18"/>
                <w:szCs w:val="17"/>
              </w:rPr>
              <w:tab/>
              <w:t>Total number of program staff</w:t>
            </w:r>
          </w:p>
          <w:p w:rsidR="00251B1D" w:rsidRPr="003337B8" w:rsidRDefault="00251B1D" w:rsidP="00251B1D">
            <w:pPr>
              <w:keepLines/>
              <w:tabs>
                <w:tab w:val="left" w:pos="201"/>
              </w:tabs>
              <w:spacing w:line="195" w:lineRule="atLeast"/>
              <w:ind w:left="165" w:hanging="142"/>
              <w:rPr>
                <w:rFonts w:ascii="Arial Narrow" w:hAnsi="Arial Narrow" w:cs="Tahoma"/>
                <w:color w:val="000000"/>
                <w:sz w:val="18"/>
                <w:szCs w:val="17"/>
              </w:rPr>
            </w:pPr>
            <w:r w:rsidRPr="003337B8">
              <w:rPr>
                <w:rFonts w:ascii="Arial Narrow" w:hAnsi="Arial Narrow" w:cs="Tahoma"/>
                <w:color w:val="000000"/>
                <w:sz w:val="18"/>
                <w:szCs w:val="17"/>
              </w:rPr>
              <w:t>C.</w:t>
            </w:r>
            <w:r w:rsidRPr="003337B8">
              <w:rPr>
                <w:rFonts w:ascii="Arial Narrow" w:hAnsi="Arial Narrow" w:cs="Tahoma"/>
                <w:color w:val="000000"/>
                <w:sz w:val="18"/>
                <w:szCs w:val="17"/>
              </w:rPr>
              <w:tab/>
              <w:t>Percent (A/B)</w:t>
            </w:r>
          </w:p>
          <w:p w:rsidR="00BC5C88" w:rsidRPr="003337B8" w:rsidRDefault="00BC5C88"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r w:rsidR="00BC5C88" w:rsidRPr="00DF1AEB" w:rsidTr="00BC5C88">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6</w:t>
            </w:r>
          </w:p>
        </w:tc>
        <w:tc>
          <w:tcPr>
            <w:tcW w:w="0" w:type="auto"/>
            <w:tcBorders>
              <w:top w:val="single" w:sz="6" w:space="0" w:color="000000"/>
              <w:left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Number of hours of program staff training provided</w:t>
            </w:r>
          </w:p>
        </w:tc>
        <w:tc>
          <w:tcPr>
            <w:tcW w:w="4041"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of training hours that program staff are provided during the reporting period. Training includes in-house and external trainings. </w:t>
            </w:r>
          </w:p>
        </w:tc>
        <w:tc>
          <w:tcPr>
            <w:tcW w:w="3180"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193"/>
              </w:tabs>
              <w:spacing w:line="195" w:lineRule="atLeast"/>
              <w:ind w:left="165" w:hanging="142"/>
              <w:rPr>
                <w:rFonts w:ascii="Arial Narrow" w:hAnsi="Arial Narrow" w:cs="Tahoma"/>
                <w:color w:val="000000"/>
                <w:sz w:val="18"/>
                <w:szCs w:val="17"/>
              </w:rPr>
            </w:pPr>
            <w:r w:rsidRPr="003337B8">
              <w:rPr>
                <w:rFonts w:ascii="Arial Narrow" w:hAnsi="Arial Narrow" w:cs="Tahoma"/>
                <w:color w:val="000000"/>
                <w:sz w:val="18"/>
                <w:szCs w:val="17"/>
              </w:rPr>
              <w:t>A.</w:t>
            </w:r>
            <w:r w:rsidRPr="003337B8">
              <w:rPr>
                <w:rFonts w:ascii="Arial Narrow" w:hAnsi="Arial Narrow" w:cs="Tahoma"/>
                <w:color w:val="000000"/>
                <w:sz w:val="18"/>
                <w:szCs w:val="17"/>
              </w:rPr>
              <w:tab/>
              <w:t>Number of hours of training provided to program staff</w:t>
            </w:r>
          </w:p>
          <w:p w:rsidR="00BC5C88" w:rsidRPr="003337B8" w:rsidRDefault="00BC5C88"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r w:rsidR="00BC5C88" w:rsidRPr="00DF1AEB" w:rsidTr="00BC5C88">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7 </w:t>
            </w:r>
          </w:p>
        </w:tc>
        <w:tc>
          <w:tcPr>
            <w:tcW w:w="0" w:type="auto"/>
            <w:tcBorders>
              <w:top w:val="single" w:sz="6" w:space="0" w:color="000000"/>
              <w:left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Number of planning activities conducted</w:t>
            </w:r>
          </w:p>
        </w:tc>
        <w:tc>
          <w:tcPr>
            <w:tcW w:w="4041"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of planning activities undertaken during the reporting period. Planning activities include meetings held, needs assessments undertaken. </w:t>
            </w:r>
          </w:p>
        </w:tc>
        <w:tc>
          <w:tcPr>
            <w:tcW w:w="3180"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193"/>
              </w:tabs>
              <w:spacing w:line="195" w:lineRule="atLeast"/>
              <w:ind w:left="255" w:hanging="232"/>
              <w:rPr>
                <w:rFonts w:ascii="Arial Narrow" w:hAnsi="Arial Narrow" w:cs="Tahoma"/>
                <w:color w:val="000000"/>
                <w:sz w:val="18"/>
                <w:szCs w:val="17"/>
              </w:rPr>
            </w:pPr>
            <w:r w:rsidRPr="003337B8">
              <w:rPr>
                <w:rFonts w:ascii="Arial Narrow" w:hAnsi="Arial Narrow" w:cs="Tahoma"/>
                <w:color w:val="000000"/>
                <w:sz w:val="18"/>
                <w:szCs w:val="17"/>
              </w:rPr>
              <w:t>A.</w:t>
            </w:r>
            <w:r w:rsidRPr="003337B8">
              <w:rPr>
                <w:rFonts w:ascii="Arial Narrow" w:hAnsi="Arial Narrow" w:cs="Tahoma"/>
                <w:color w:val="000000"/>
                <w:sz w:val="18"/>
                <w:szCs w:val="17"/>
              </w:rPr>
              <w:tab/>
              <w:t>Number of planning hours undertaken</w:t>
            </w:r>
          </w:p>
          <w:p w:rsidR="00BC5C88" w:rsidRPr="003337B8" w:rsidRDefault="00BC5C88"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r w:rsidR="00BC5C88" w:rsidRPr="00DF1AEB" w:rsidTr="00BC5C88">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8 </w:t>
            </w:r>
          </w:p>
        </w:tc>
        <w:tc>
          <w:tcPr>
            <w:tcW w:w="0" w:type="auto"/>
            <w:tcBorders>
              <w:top w:val="single" w:sz="6" w:space="0" w:color="000000"/>
              <w:left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Number of program/agency policies or procedures created, amended, or rescinded</w:t>
            </w:r>
          </w:p>
        </w:tc>
        <w:tc>
          <w:tcPr>
            <w:tcW w:w="4041"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of program/agency policies or procedures created, amended, or rescinded during the reporting period. A policy is a plan or specific course of action that guides the general goals and directives of the program or agency. Include policies that are either relevant to the topic area of the program or policies that affect program operations. </w:t>
            </w:r>
          </w:p>
        </w:tc>
        <w:tc>
          <w:tcPr>
            <w:tcW w:w="3180"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193"/>
              </w:tabs>
              <w:spacing w:line="195" w:lineRule="atLeast"/>
              <w:ind w:left="255" w:hanging="232"/>
              <w:rPr>
                <w:rFonts w:ascii="Arial Narrow" w:hAnsi="Arial Narrow" w:cs="Tahoma"/>
                <w:color w:val="000000"/>
                <w:sz w:val="18"/>
                <w:szCs w:val="17"/>
              </w:rPr>
            </w:pPr>
            <w:r w:rsidRPr="003337B8">
              <w:rPr>
                <w:rFonts w:ascii="Arial Narrow" w:hAnsi="Arial Narrow" w:cs="Tahoma"/>
                <w:color w:val="000000"/>
                <w:sz w:val="18"/>
                <w:szCs w:val="17"/>
              </w:rPr>
              <w:t>A.</w:t>
            </w:r>
            <w:r w:rsidRPr="003337B8">
              <w:rPr>
                <w:rFonts w:ascii="Arial Narrow" w:hAnsi="Arial Narrow" w:cs="Tahoma"/>
                <w:color w:val="000000"/>
                <w:sz w:val="18"/>
                <w:szCs w:val="17"/>
              </w:rPr>
              <w:tab/>
              <w:t>Number of policies or procedures created, amended, or rescinded</w:t>
            </w:r>
          </w:p>
          <w:p w:rsidR="00BC5C88" w:rsidRPr="003337B8" w:rsidRDefault="00BC5C88"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r w:rsidR="00BC5C88" w:rsidRPr="00DF1AEB" w:rsidTr="00BC5C88">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lastRenderedPageBreak/>
              <w:t xml:space="preserve">9 </w:t>
            </w:r>
          </w:p>
        </w:tc>
        <w:tc>
          <w:tcPr>
            <w:tcW w:w="0" w:type="auto"/>
            <w:tcBorders>
              <w:top w:val="single" w:sz="6" w:space="0" w:color="000000"/>
              <w:left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b/>
                <w:bCs/>
                <w:color w:val="000000"/>
                <w:sz w:val="18"/>
                <w:szCs w:val="18"/>
              </w:rPr>
            </w:pPr>
            <w:r w:rsidRPr="003337B8">
              <w:rPr>
                <w:rFonts w:ascii="Arial Narrow" w:hAnsi="Arial Narrow" w:cs="Tahoma"/>
                <w:b/>
                <w:bCs/>
                <w:color w:val="000000"/>
                <w:sz w:val="18"/>
                <w:szCs w:val="18"/>
              </w:rPr>
              <w:t>Number of program youth served</w:t>
            </w:r>
          </w:p>
        </w:tc>
        <w:tc>
          <w:tcPr>
            <w:tcW w:w="4041"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An unduplicated count of the number of youth served by the program during the reporting period. Definition of the number of youth served for a reporting period is the number of program youth carried over from previous reporting period, plus new admissions during the reporting period.  In calculating the 3-year summary, the total number of youth served is the number of participants carried over from the year previous to the first fiscal year, plus all new admissions during the 3 reporting fiscal years. Program records are the preferred data source. </w:t>
            </w:r>
          </w:p>
        </w:tc>
        <w:tc>
          <w:tcPr>
            <w:tcW w:w="3180"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193"/>
              </w:tabs>
              <w:spacing w:line="195" w:lineRule="atLeast"/>
              <w:ind w:left="165" w:hanging="142"/>
              <w:rPr>
                <w:rFonts w:ascii="Arial Narrow" w:hAnsi="Arial Narrow" w:cs="Tahoma"/>
                <w:color w:val="000000"/>
                <w:sz w:val="18"/>
                <w:szCs w:val="17"/>
              </w:rPr>
            </w:pPr>
            <w:r w:rsidRPr="003337B8">
              <w:rPr>
                <w:rFonts w:ascii="Arial Narrow" w:hAnsi="Arial Narrow" w:cs="Tahoma"/>
                <w:color w:val="000000"/>
                <w:sz w:val="18"/>
                <w:szCs w:val="17"/>
              </w:rPr>
              <w:t>A.</w:t>
            </w:r>
            <w:r w:rsidRPr="003337B8">
              <w:rPr>
                <w:rFonts w:ascii="Arial Narrow" w:hAnsi="Arial Narrow" w:cs="Tahoma"/>
                <w:color w:val="000000"/>
                <w:sz w:val="18"/>
                <w:szCs w:val="17"/>
              </w:rPr>
              <w:tab/>
              <w:t>Number of program youth carried over from the previous reporting period, plus new admissions during the reporting period</w:t>
            </w:r>
          </w:p>
          <w:p w:rsidR="00BC5C88" w:rsidRPr="003337B8" w:rsidRDefault="00BC5C88"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r w:rsidR="00BC5C88" w:rsidRPr="00DF1AEB" w:rsidTr="00BC5C88">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10 </w:t>
            </w:r>
          </w:p>
        </w:tc>
        <w:tc>
          <w:tcPr>
            <w:tcW w:w="0" w:type="auto"/>
            <w:tcBorders>
              <w:top w:val="single" w:sz="6" w:space="0" w:color="000000"/>
              <w:left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Number of parents served</w:t>
            </w:r>
          </w:p>
        </w:tc>
        <w:tc>
          <w:tcPr>
            <w:tcW w:w="4041"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of program parents served during the reporting period. Include all parents who received at least one program service and met the program's minimum criteria for participation. Program records are the preferred data source. </w:t>
            </w:r>
          </w:p>
        </w:tc>
        <w:tc>
          <w:tcPr>
            <w:tcW w:w="3180"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193"/>
              </w:tabs>
              <w:spacing w:line="195" w:lineRule="atLeast"/>
              <w:ind w:left="165" w:hanging="142"/>
              <w:rPr>
                <w:rFonts w:ascii="Arial Narrow" w:hAnsi="Arial Narrow" w:cs="Tahoma"/>
                <w:color w:val="000000"/>
                <w:sz w:val="18"/>
                <w:szCs w:val="17"/>
              </w:rPr>
            </w:pPr>
            <w:r w:rsidRPr="003337B8">
              <w:rPr>
                <w:rFonts w:ascii="Arial Narrow" w:hAnsi="Arial Narrow" w:cs="Tahoma"/>
                <w:color w:val="000000"/>
                <w:sz w:val="18"/>
                <w:szCs w:val="17"/>
              </w:rPr>
              <w:t>A.</w:t>
            </w:r>
            <w:r w:rsidRPr="003337B8">
              <w:rPr>
                <w:rFonts w:ascii="Arial Narrow" w:hAnsi="Arial Narrow" w:cs="Tahoma"/>
                <w:color w:val="000000"/>
                <w:sz w:val="18"/>
                <w:szCs w:val="17"/>
              </w:rPr>
              <w:tab/>
              <w:t>Number of parents served</w:t>
            </w:r>
          </w:p>
          <w:p w:rsidR="00BC5C88" w:rsidRPr="003337B8" w:rsidRDefault="00BC5C88"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r w:rsidR="00BC5C88" w:rsidRPr="00DF1AEB" w:rsidTr="00BC5C88">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11 </w:t>
            </w:r>
          </w:p>
        </w:tc>
        <w:tc>
          <w:tcPr>
            <w:tcW w:w="0" w:type="auto"/>
            <w:tcBorders>
              <w:top w:val="single" w:sz="6" w:space="0" w:color="000000"/>
              <w:left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Number of service hours completed</w:t>
            </w:r>
          </w:p>
        </w:tc>
        <w:tc>
          <w:tcPr>
            <w:tcW w:w="4041"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of hours of service completed by program youth during the reporting period. Service is any explicit activity (such as program contact, counseling sessions, course curriculum, community service, etc.) delivered by program staff or other professionals dedicated to completing the program requirements. Program records are the preferred data source. </w:t>
            </w:r>
          </w:p>
        </w:tc>
        <w:tc>
          <w:tcPr>
            <w:tcW w:w="3180"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193"/>
              </w:tabs>
              <w:spacing w:line="195" w:lineRule="atLeast"/>
              <w:ind w:left="255" w:hanging="232"/>
              <w:rPr>
                <w:rFonts w:ascii="Arial Narrow" w:hAnsi="Arial Narrow" w:cs="Tahoma"/>
                <w:color w:val="000000"/>
                <w:sz w:val="18"/>
                <w:szCs w:val="17"/>
              </w:rPr>
            </w:pPr>
            <w:r w:rsidRPr="003337B8">
              <w:rPr>
                <w:rFonts w:ascii="Arial Narrow" w:hAnsi="Arial Narrow" w:cs="Tahoma"/>
                <w:color w:val="000000"/>
                <w:sz w:val="18"/>
                <w:szCs w:val="17"/>
              </w:rPr>
              <w:t>A.</w:t>
            </w:r>
            <w:r w:rsidRPr="003337B8">
              <w:rPr>
                <w:rFonts w:ascii="Arial Narrow" w:hAnsi="Arial Narrow" w:cs="Tahoma"/>
                <w:color w:val="000000"/>
                <w:sz w:val="18"/>
                <w:szCs w:val="17"/>
              </w:rPr>
              <w:tab/>
              <w:t>Total number of program youth service hours</w:t>
            </w:r>
          </w:p>
          <w:p w:rsidR="00BC5C88" w:rsidRPr="003337B8" w:rsidRDefault="00BC5C88"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r w:rsidR="00BC5C88" w:rsidRPr="00DF1AEB" w:rsidTr="00BC5C88">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 xml:space="preserve">12 </w:t>
            </w:r>
          </w:p>
        </w:tc>
        <w:tc>
          <w:tcPr>
            <w:tcW w:w="0" w:type="auto"/>
            <w:tcBorders>
              <w:top w:val="single" w:sz="6" w:space="0" w:color="000000"/>
              <w:left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Average length of stay in program</w:t>
            </w:r>
          </w:p>
        </w:tc>
        <w:tc>
          <w:tcPr>
            <w:tcW w:w="4041"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The average length of time (in days) that clients remain in the program. Include data for clients who both complete program requirements prior to program exit and those who do not. Program records are the preferred data source. </w:t>
            </w:r>
          </w:p>
        </w:tc>
        <w:tc>
          <w:tcPr>
            <w:tcW w:w="3180"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201"/>
              </w:tabs>
              <w:spacing w:line="195" w:lineRule="atLeast"/>
              <w:ind w:left="255" w:hanging="232"/>
              <w:rPr>
                <w:rFonts w:ascii="Arial Narrow" w:hAnsi="Arial Narrow" w:cs="Tahoma"/>
                <w:color w:val="000000"/>
                <w:sz w:val="18"/>
                <w:szCs w:val="17"/>
              </w:rPr>
            </w:pPr>
            <w:r w:rsidRPr="003337B8">
              <w:rPr>
                <w:rFonts w:ascii="Arial Narrow" w:hAnsi="Arial Narrow" w:cs="Tahoma"/>
                <w:color w:val="000000"/>
                <w:sz w:val="18"/>
                <w:szCs w:val="17"/>
              </w:rPr>
              <w:t>A.</w:t>
            </w:r>
            <w:r w:rsidRPr="003337B8">
              <w:rPr>
                <w:rFonts w:ascii="Arial Narrow" w:hAnsi="Arial Narrow" w:cs="Tahoma"/>
                <w:color w:val="000000"/>
                <w:sz w:val="18"/>
                <w:szCs w:val="17"/>
              </w:rPr>
              <w:tab/>
              <w:t>Total number of days between intake and program exit across all program youth exiting program</w:t>
            </w:r>
          </w:p>
          <w:p w:rsidR="00251B1D" w:rsidRPr="003337B8" w:rsidRDefault="00251B1D" w:rsidP="00251B1D">
            <w:pPr>
              <w:keepLines/>
              <w:tabs>
                <w:tab w:val="left" w:pos="201"/>
              </w:tabs>
              <w:spacing w:line="195" w:lineRule="atLeast"/>
              <w:ind w:left="255" w:hanging="232"/>
              <w:rPr>
                <w:rFonts w:ascii="Arial Narrow" w:hAnsi="Arial Narrow" w:cs="Tahoma"/>
                <w:color w:val="000000"/>
                <w:sz w:val="18"/>
                <w:szCs w:val="17"/>
              </w:rPr>
            </w:pPr>
            <w:r w:rsidRPr="003337B8">
              <w:rPr>
                <w:rFonts w:ascii="Arial Narrow" w:hAnsi="Arial Narrow" w:cs="Tahoma"/>
                <w:color w:val="000000"/>
                <w:sz w:val="18"/>
                <w:szCs w:val="17"/>
              </w:rPr>
              <w:t>B.</w:t>
            </w:r>
            <w:r w:rsidRPr="003337B8">
              <w:rPr>
                <w:rFonts w:ascii="Arial Narrow" w:hAnsi="Arial Narrow" w:cs="Tahoma"/>
                <w:color w:val="000000"/>
                <w:sz w:val="18"/>
                <w:szCs w:val="17"/>
              </w:rPr>
              <w:tab/>
              <w:t>Number of cases closed</w:t>
            </w:r>
          </w:p>
          <w:p w:rsidR="00251B1D" w:rsidRPr="003337B8" w:rsidRDefault="00251B1D" w:rsidP="00251B1D">
            <w:pPr>
              <w:keepLines/>
              <w:tabs>
                <w:tab w:val="left" w:pos="201"/>
              </w:tabs>
              <w:spacing w:line="195" w:lineRule="atLeast"/>
              <w:ind w:left="255" w:hanging="232"/>
              <w:rPr>
                <w:rFonts w:ascii="Arial Narrow" w:hAnsi="Arial Narrow" w:cs="Tahoma"/>
                <w:color w:val="000000"/>
                <w:sz w:val="18"/>
                <w:szCs w:val="17"/>
              </w:rPr>
            </w:pPr>
            <w:r w:rsidRPr="003337B8">
              <w:rPr>
                <w:rFonts w:ascii="Arial Narrow" w:hAnsi="Arial Narrow" w:cs="Tahoma"/>
                <w:color w:val="000000"/>
                <w:sz w:val="18"/>
                <w:szCs w:val="17"/>
              </w:rPr>
              <w:t>C.</w:t>
            </w:r>
            <w:r w:rsidRPr="003337B8">
              <w:rPr>
                <w:rFonts w:ascii="Arial Narrow" w:hAnsi="Arial Narrow" w:cs="Tahoma"/>
                <w:color w:val="000000"/>
                <w:sz w:val="18"/>
                <w:szCs w:val="17"/>
              </w:rPr>
              <w:tab/>
              <w:t>Average (A/B)</w:t>
            </w:r>
          </w:p>
          <w:p w:rsidR="00BC5C88" w:rsidRPr="003337B8" w:rsidRDefault="00BC5C88" w:rsidP="008D1484">
            <w:pPr>
              <w:keepLines/>
              <w:spacing w:line="195" w:lineRule="atLeast"/>
              <w:rPr>
                <w:rFonts w:ascii="Arial Narrow" w:hAnsi="Arial Narrow" w:cs="Tahoma"/>
                <w:color w:val="000000"/>
                <w:sz w:val="18"/>
                <w:szCs w:val="17"/>
              </w:rPr>
            </w:pPr>
          </w:p>
        </w:tc>
        <w:tc>
          <w:tcPr>
            <w:tcW w:w="1425"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bl>
    <w:p w:rsidR="00BC5C88" w:rsidRDefault="00BC5C88" w:rsidP="00BC5C88">
      <w:pPr>
        <w:pStyle w:val="NormalWeb"/>
        <w:spacing w:line="195" w:lineRule="atLeast"/>
        <w:rPr>
          <w:color w:val="000000"/>
        </w:rPr>
      </w:pPr>
      <w:r>
        <w:rPr>
          <w:color w:val="000000"/>
        </w:rPr>
        <w:t> </w:t>
      </w:r>
    </w:p>
    <w:p w:rsidR="00BC5C88" w:rsidRDefault="00BC5C88" w:rsidP="00BC5C88">
      <w:pPr>
        <w:pStyle w:val="Heading2"/>
        <w:sectPr w:rsidR="00BC5C88" w:rsidSect="00A93AAA">
          <w:headerReference w:type="default" r:id="rId6"/>
          <w:pgSz w:w="12240" w:h="15840"/>
          <w:pgMar w:top="720" w:right="720" w:bottom="720" w:left="720" w:header="720" w:footer="720" w:gutter="0"/>
          <w:cols w:space="720"/>
          <w:docGrid w:linePitch="360"/>
        </w:sectPr>
      </w:pPr>
    </w:p>
    <w:p w:rsidR="00BC5C88" w:rsidRDefault="00BC5C88" w:rsidP="00BC5C88">
      <w:pPr>
        <w:pStyle w:val="Heading2"/>
      </w:pPr>
    </w:p>
    <w:tbl>
      <w:tblPr>
        <w:tblW w:w="0" w:type="auto"/>
        <w:tblCellSpacing w:w="0" w:type="dxa"/>
        <w:tblCellMar>
          <w:top w:w="75" w:type="dxa"/>
          <w:left w:w="75" w:type="dxa"/>
          <w:bottom w:w="75" w:type="dxa"/>
          <w:right w:w="75" w:type="dxa"/>
        </w:tblCellMar>
        <w:tblLook w:val="0000" w:firstRow="0" w:lastRow="0" w:firstColumn="0" w:lastColumn="0" w:noHBand="0" w:noVBand="0"/>
      </w:tblPr>
      <w:tblGrid>
        <w:gridCol w:w="412"/>
        <w:gridCol w:w="1673"/>
        <w:gridCol w:w="4262"/>
        <w:gridCol w:w="2745"/>
        <w:gridCol w:w="1883"/>
      </w:tblGrid>
      <w:tr w:rsidR="00BC5C88" w:rsidRPr="00406AD8" w:rsidTr="00FD6BAA">
        <w:trPr>
          <w:cantSplit/>
          <w:trHeight w:val="205"/>
          <w:tblHeader/>
          <w:tblCellSpacing w:w="0" w:type="dxa"/>
        </w:trPr>
        <w:tc>
          <w:tcPr>
            <w:tcW w:w="0" w:type="auto"/>
            <w:tcBorders>
              <w:left w:val="single" w:sz="4" w:space="0" w:color="auto"/>
              <w:bottom w:val="single" w:sz="6" w:space="0" w:color="000000"/>
              <w:right w:val="single" w:sz="6" w:space="0" w:color="FFFFFF"/>
            </w:tcBorders>
            <w:shd w:val="clear" w:color="auto" w:fill="003366"/>
            <w:vAlign w:val="center"/>
          </w:tcPr>
          <w:p w:rsidR="00BC5C88" w:rsidRPr="00406AD8" w:rsidRDefault="00BC5C88" w:rsidP="008D1484">
            <w:pPr>
              <w:keepLines/>
              <w:spacing w:line="195" w:lineRule="atLeast"/>
              <w:rPr>
                <w:rFonts w:ascii="Arial Narrow Bold" w:hAnsi="Arial Narrow Bold" w:cs="Tahoma"/>
                <w:b/>
                <w:color w:val="FFFFFF"/>
                <w:sz w:val="20"/>
                <w:szCs w:val="17"/>
              </w:rPr>
            </w:pPr>
            <w:r w:rsidRPr="00406AD8">
              <w:rPr>
                <w:rStyle w:val="Strong"/>
                <w:rFonts w:ascii="Arial Narrow Bold" w:hAnsi="Arial Narrow Bold" w:cs="Tahoma"/>
                <w:color w:val="FFFFFF"/>
                <w:sz w:val="20"/>
                <w:szCs w:val="17"/>
              </w:rPr>
              <w:t>#</w:t>
            </w:r>
          </w:p>
        </w:tc>
        <w:tc>
          <w:tcPr>
            <w:tcW w:w="0" w:type="auto"/>
            <w:tcBorders>
              <w:left w:val="single" w:sz="6" w:space="0" w:color="FFFFFF"/>
              <w:bottom w:val="single" w:sz="6" w:space="0" w:color="000000"/>
              <w:right w:val="single" w:sz="6" w:space="0" w:color="FFFFFF"/>
            </w:tcBorders>
            <w:shd w:val="clear" w:color="auto" w:fill="003366"/>
            <w:vAlign w:val="center"/>
          </w:tcPr>
          <w:p w:rsidR="00BC5C88" w:rsidRPr="003337B8" w:rsidRDefault="00BC5C88" w:rsidP="008D1484">
            <w:pPr>
              <w:keepLines/>
              <w:spacing w:line="195" w:lineRule="atLeast"/>
              <w:rPr>
                <w:rFonts w:ascii="Arial Narrow" w:hAnsi="Arial Narrow" w:cs="Tahoma"/>
                <w:b/>
                <w:color w:val="FFFFFF"/>
                <w:sz w:val="18"/>
                <w:szCs w:val="18"/>
              </w:rPr>
            </w:pPr>
            <w:r w:rsidRPr="003337B8">
              <w:rPr>
                <w:rStyle w:val="Strong"/>
                <w:rFonts w:ascii="Arial Narrow" w:hAnsi="Arial Narrow" w:cs="Tahoma"/>
                <w:color w:val="FFFFFF"/>
                <w:sz w:val="18"/>
                <w:szCs w:val="18"/>
              </w:rPr>
              <w:t>Outcome Measure</w:t>
            </w:r>
          </w:p>
        </w:tc>
        <w:tc>
          <w:tcPr>
            <w:tcW w:w="4262" w:type="dxa"/>
            <w:tcBorders>
              <w:left w:val="single" w:sz="6" w:space="0" w:color="FFFFFF"/>
              <w:bottom w:val="single" w:sz="6" w:space="0" w:color="000000"/>
              <w:right w:val="single" w:sz="6" w:space="0" w:color="FFFFFF"/>
            </w:tcBorders>
            <w:shd w:val="clear" w:color="auto" w:fill="003366"/>
            <w:vAlign w:val="center"/>
          </w:tcPr>
          <w:p w:rsidR="00BC5C88" w:rsidRPr="003337B8" w:rsidRDefault="00BC5C88" w:rsidP="008D1484">
            <w:pPr>
              <w:keepLines/>
              <w:spacing w:line="195" w:lineRule="atLeast"/>
              <w:rPr>
                <w:rFonts w:ascii="Arial Narrow" w:hAnsi="Arial Narrow" w:cs="Tahoma"/>
                <w:b/>
                <w:color w:val="FFFFFF"/>
                <w:sz w:val="18"/>
                <w:szCs w:val="18"/>
              </w:rPr>
            </w:pPr>
            <w:r w:rsidRPr="003337B8">
              <w:rPr>
                <w:rStyle w:val="Strong"/>
                <w:rFonts w:ascii="Arial Narrow" w:hAnsi="Arial Narrow" w:cs="Tahoma"/>
                <w:color w:val="FFFFFF"/>
                <w:sz w:val="18"/>
                <w:szCs w:val="18"/>
              </w:rPr>
              <w:t>Definition</w:t>
            </w:r>
          </w:p>
        </w:tc>
        <w:tc>
          <w:tcPr>
            <w:tcW w:w="2715" w:type="dxa"/>
            <w:tcBorders>
              <w:left w:val="single" w:sz="6" w:space="0" w:color="FFFFFF"/>
              <w:bottom w:val="single" w:sz="6" w:space="0" w:color="000000"/>
              <w:right w:val="single" w:sz="6" w:space="0" w:color="FFFFFF"/>
            </w:tcBorders>
            <w:shd w:val="clear" w:color="auto" w:fill="003366"/>
            <w:noWrap/>
            <w:vAlign w:val="center"/>
          </w:tcPr>
          <w:p w:rsidR="00BC5C88" w:rsidRPr="003337B8" w:rsidRDefault="00BC5C88" w:rsidP="008D1484">
            <w:pPr>
              <w:keepLines/>
              <w:spacing w:line="195" w:lineRule="atLeast"/>
              <w:rPr>
                <w:rFonts w:ascii="Arial Narrow" w:hAnsi="Arial Narrow" w:cs="Tahoma"/>
                <w:b/>
                <w:color w:val="FFFFFF"/>
                <w:sz w:val="18"/>
                <w:szCs w:val="18"/>
              </w:rPr>
            </w:pPr>
            <w:r w:rsidRPr="003337B8">
              <w:rPr>
                <w:rStyle w:val="Strong"/>
                <w:rFonts w:ascii="Arial Narrow" w:hAnsi="Arial Narrow" w:cs="Tahoma"/>
                <w:color w:val="FFFFFF"/>
                <w:sz w:val="18"/>
                <w:szCs w:val="18"/>
              </w:rPr>
              <w:t>Data Grantee Provides</w:t>
            </w:r>
          </w:p>
        </w:tc>
        <w:tc>
          <w:tcPr>
            <w:tcW w:w="1883" w:type="dxa"/>
            <w:tcBorders>
              <w:left w:val="single" w:sz="6" w:space="0" w:color="FFFFFF"/>
              <w:bottom w:val="single" w:sz="6" w:space="0" w:color="000000"/>
              <w:right w:val="single" w:sz="6" w:space="0" w:color="000000"/>
            </w:tcBorders>
            <w:shd w:val="clear" w:color="auto" w:fill="003366"/>
          </w:tcPr>
          <w:p w:rsidR="00BC5C88" w:rsidRPr="00406AD8" w:rsidRDefault="00BC5C88" w:rsidP="008D1484">
            <w:pPr>
              <w:keepLines/>
              <w:spacing w:line="195" w:lineRule="atLeast"/>
              <w:rPr>
                <w:rStyle w:val="Strong"/>
                <w:rFonts w:ascii="Arial Narrow Bold" w:hAnsi="Arial Narrow Bold" w:cs="Tahoma"/>
                <w:color w:val="FFFFFF"/>
                <w:sz w:val="18"/>
                <w:szCs w:val="17"/>
              </w:rPr>
            </w:pPr>
            <w:r w:rsidRPr="00406AD8">
              <w:rPr>
                <w:rStyle w:val="Strong"/>
                <w:rFonts w:ascii="Arial Narrow Bold" w:hAnsi="Arial Narrow Bold" w:cs="Tahoma"/>
                <w:color w:val="FFFFFF"/>
                <w:sz w:val="18"/>
                <w:szCs w:val="17"/>
              </w:rPr>
              <w:t>Record Data Here</w:t>
            </w:r>
          </w:p>
        </w:tc>
      </w:tr>
      <w:tr w:rsidR="00FD6BAA" w:rsidRPr="00DF1AEB" w:rsidTr="00FD6BAA">
        <w:trPr>
          <w:cantSplit/>
          <w:tblCellSpacing w:w="0" w:type="dxa"/>
        </w:trPr>
        <w:tc>
          <w:tcPr>
            <w:tcW w:w="0" w:type="auto"/>
            <w:tcBorders>
              <w:top w:val="single" w:sz="6" w:space="0" w:color="000000"/>
              <w:left w:val="single" w:sz="6" w:space="0" w:color="000000"/>
              <w:bottom w:val="single" w:sz="6" w:space="0" w:color="000000"/>
            </w:tcBorders>
          </w:tcPr>
          <w:p w:rsidR="00FD6BAA" w:rsidRPr="00DF1AEB" w:rsidRDefault="00FD6B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13</w:t>
            </w:r>
          </w:p>
        </w:tc>
        <w:tc>
          <w:tcPr>
            <w:tcW w:w="0" w:type="auto"/>
            <w:tcBorders>
              <w:top w:val="single" w:sz="6" w:space="0" w:color="000000"/>
              <w:left w:val="single" w:sz="6" w:space="0" w:color="000000"/>
              <w:bottom w:val="single" w:sz="6" w:space="0" w:color="000000"/>
              <w:right w:val="single" w:sz="6" w:space="0" w:color="000000"/>
            </w:tcBorders>
          </w:tcPr>
          <w:p w:rsidR="00FD6BAA" w:rsidRPr="00980BCB" w:rsidRDefault="00FD6BAA" w:rsidP="00E41D49">
            <w:pPr>
              <w:keepLines/>
              <w:spacing w:line="195" w:lineRule="atLeast"/>
              <w:rPr>
                <w:rFonts w:ascii="Arial Narrow" w:hAnsi="Arial Narrow" w:cs="Tahoma"/>
                <w:b/>
                <w:color w:val="000000"/>
                <w:sz w:val="18"/>
                <w:szCs w:val="18"/>
              </w:rPr>
            </w:pPr>
            <w:r w:rsidRPr="00980BCB">
              <w:rPr>
                <w:rFonts w:ascii="Arial Narrow" w:hAnsi="Arial Narrow" w:cs="Tahoma"/>
                <w:b/>
                <w:color w:val="000000"/>
                <w:sz w:val="18"/>
                <w:szCs w:val="18"/>
              </w:rPr>
              <w:t xml:space="preserve">Number and percent of program youth who </w:t>
            </w:r>
            <w:r w:rsidRPr="00980BCB">
              <w:rPr>
                <w:rFonts w:ascii="Arial Narrow" w:hAnsi="Arial Narrow" w:cs="Tahoma"/>
                <w:b/>
                <w:bCs/>
                <w:color w:val="FF0000"/>
                <w:sz w:val="18"/>
                <w:szCs w:val="18"/>
              </w:rPr>
              <w:t xml:space="preserve">OFFEND </w:t>
            </w:r>
            <w:r w:rsidRPr="00980BCB">
              <w:rPr>
                <w:rFonts w:ascii="Arial Narrow" w:hAnsi="Arial Narrow" w:cs="Tahoma"/>
                <w:b/>
                <w:color w:val="000000"/>
                <w:sz w:val="18"/>
                <w:szCs w:val="18"/>
              </w:rPr>
              <w:t xml:space="preserve">during the reporting period </w:t>
            </w:r>
          </w:p>
          <w:p w:rsidR="00FD6BAA" w:rsidRPr="003337B8" w:rsidRDefault="00FD6BAA" w:rsidP="00E41D49">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(short term)</w:t>
            </w:r>
          </w:p>
        </w:tc>
        <w:tc>
          <w:tcPr>
            <w:tcW w:w="4262" w:type="dxa"/>
            <w:tcBorders>
              <w:top w:val="single" w:sz="6" w:space="0" w:color="000000"/>
              <w:bottom w:val="single" w:sz="6" w:space="0" w:color="000000"/>
              <w:right w:val="single" w:sz="6" w:space="0" w:color="000000"/>
            </w:tcBorders>
          </w:tcPr>
          <w:p w:rsidR="00FD6BAA" w:rsidRPr="003337B8" w:rsidRDefault="00FD6BAA" w:rsidP="00E41D49">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715" w:type="dxa"/>
            <w:tcBorders>
              <w:top w:val="single" w:sz="6" w:space="0" w:color="000000"/>
              <w:bottom w:val="single" w:sz="6" w:space="0" w:color="000000"/>
              <w:right w:val="single" w:sz="6" w:space="0" w:color="000000"/>
            </w:tcBorders>
          </w:tcPr>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Total number of program youth served</w:t>
            </w:r>
          </w:p>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t>Number of program youth tracked during this reporting period</w:t>
            </w:r>
          </w:p>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Of B, the number of program youth who had a new arrest or delinquent offense during this reporting period</w:t>
            </w:r>
          </w:p>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D.</w:t>
            </w:r>
            <w:r w:rsidRPr="003337B8">
              <w:rPr>
                <w:rFonts w:ascii="Arial Narrow" w:hAnsi="Arial Narrow" w:cs="Tahoma"/>
                <w:color w:val="000000"/>
                <w:sz w:val="18"/>
                <w:szCs w:val="18"/>
              </w:rPr>
              <w:tab/>
              <w:t>Number of program youth who were recommitted to a juvenile facility during this reporting period</w:t>
            </w:r>
          </w:p>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E.</w:t>
            </w:r>
            <w:r w:rsidRPr="003337B8">
              <w:rPr>
                <w:rFonts w:ascii="Arial Narrow" w:hAnsi="Arial Narrow" w:cs="Tahoma"/>
                <w:color w:val="000000"/>
                <w:sz w:val="18"/>
                <w:szCs w:val="18"/>
              </w:rPr>
              <w:tab/>
              <w:t>Number of program youth who were sentenced to adult prison during this reporting period</w:t>
            </w:r>
          </w:p>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F.</w:t>
            </w:r>
            <w:r w:rsidRPr="003337B8">
              <w:rPr>
                <w:rFonts w:ascii="Arial Narrow" w:hAnsi="Arial Narrow" w:cs="Tahoma"/>
                <w:color w:val="000000"/>
                <w:sz w:val="18"/>
                <w:szCs w:val="18"/>
              </w:rPr>
              <w:tab/>
              <w:t>Number of youth who received another sentence during this reporting period</w:t>
            </w:r>
          </w:p>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G.</w:t>
            </w:r>
            <w:r w:rsidRPr="003337B8">
              <w:rPr>
                <w:rFonts w:ascii="Arial Narrow" w:hAnsi="Arial Narrow" w:cs="Tahoma"/>
                <w:color w:val="000000"/>
                <w:sz w:val="18"/>
                <w:szCs w:val="18"/>
              </w:rPr>
              <w:tab/>
              <w:t>Percent OFFENDING (C/B)</w:t>
            </w:r>
          </w:p>
        </w:tc>
        <w:tc>
          <w:tcPr>
            <w:tcW w:w="1883" w:type="dxa"/>
            <w:tcBorders>
              <w:top w:val="single" w:sz="6" w:space="0" w:color="000000"/>
              <w:bottom w:val="single" w:sz="6" w:space="0" w:color="000000"/>
              <w:right w:val="single" w:sz="6" w:space="0" w:color="000000"/>
            </w:tcBorders>
          </w:tcPr>
          <w:p w:rsidR="00FD6BAA" w:rsidRPr="00DF1AEB" w:rsidRDefault="00FD6BAA" w:rsidP="008D1484">
            <w:pPr>
              <w:keepLines/>
              <w:spacing w:line="195" w:lineRule="atLeast"/>
              <w:rPr>
                <w:rFonts w:ascii="Arial Narrow" w:hAnsi="Arial Narrow" w:cs="Tahoma"/>
                <w:color w:val="000000"/>
                <w:sz w:val="18"/>
                <w:szCs w:val="17"/>
              </w:rPr>
            </w:pPr>
          </w:p>
        </w:tc>
      </w:tr>
      <w:tr w:rsidR="00FD6BAA" w:rsidRPr="00DF1AEB" w:rsidTr="00FD6BAA">
        <w:trPr>
          <w:cantSplit/>
          <w:tblCellSpacing w:w="0" w:type="dxa"/>
        </w:trPr>
        <w:tc>
          <w:tcPr>
            <w:tcW w:w="0" w:type="auto"/>
            <w:tcBorders>
              <w:top w:val="single" w:sz="6" w:space="0" w:color="000000"/>
              <w:left w:val="single" w:sz="6" w:space="0" w:color="000000"/>
              <w:bottom w:val="single" w:sz="6" w:space="0" w:color="000000"/>
            </w:tcBorders>
          </w:tcPr>
          <w:p w:rsidR="00FD6BAA" w:rsidRPr="00DF1AEB" w:rsidRDefault="00FD6B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14</w:t>
            </w:r>
          </w:p>
        </w:tc>
        <w:tc>
          <w:tcPr>
            <w:tcW w:w="0" w:type="auto"/>
            <w:tcBorders>
              <w:top w:val="single" w:sz="6" w:space="0" w:color="000000"/>
              <w:left w:val="single" w:sz="6" w:space="0" w:color="000000"/>
              <w:bottom w:val="single" w:sz="6" w:space="0" w:color="000000"/>
              <w:right w:val="single" w:sz="6" w:space="0" w:color="000000"/>
            </w:tcBorders>
          </w:tcPr>
          <w:p w:rsidR="00FD6BAA" w:rsidRPr="00980BCB" w:rsidRDefault="00FD6BAA" w:rsidP="00E41D49">
            <w:pPr>
              <w:keepLines/>
              <w:spacing w:line="195" w:lineRule="atLeast"/>
              <w:rPr>
                <w:rFonts w:ascii="Arial Narrow" w:hAnsi="Arial Narrow" w:cs="Tahoma"/>
                <w:b/>
                <w:color w:val="000000"/>
                <w:sz w:val="18"/>
                <w:szCs w:val="18"/>
              </w:rPr>
            </w:pPr>
            <w:r w:rsidRPr="00980BCB">
              <w:rPr>
                <w:rFonts w:ascii="Arial Narrow" w:hAnsi="Arial Narrow" w:cs="Tahoma"/>
                <w:b/>
                <w:color w:val="000000"/>
                <w:sz w:val="18"/>
                <w:szCs w:val="18"/>
              </w:rPr>
              <w:t xml:space="preserve">Number and percent of program youth who </w:t>
            </w:r>
            <w:r w:rsidRPr="00980BCB">
              <w:rPr>
                <w:rFonts w:ascii="Arial Narrow" w:hAnsi="Arial Narrow" w:cs="Tahoma"/>
                <w:b/>
                <w:bCs/>
                <w:color w:val="FF0000"/>
                <w:sz w:val="18"/>
                <w:szCs w:val="18"/>
              </w:rPr>
              <w:t xml:space="preserve">OFFEND </w:t>
            </w:r>
            <w:r w:rsidRPr="00980BCB">
              <w:rPr>
                <w:rFonts w:ascii="Arial Narrow" w:hAnsi="Arial Narrow" w:cs="Tahoma"/>
                <w:b/>
                <w:color w:val="000000"/>
                <w:sz w:val="18"/>
                <w:szCs w:val="18"/>
              </w:rPr>
              <w:t xml:space="preserve">during the reporting period </w:t>
            </w:r>
          </w:p>
          <w:p w:rsidR="00FD6BAA" w:rsidRPr="003337B8" w:rsidRDefault="00FD6BAA" w:rsidP="00E41D49">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(long term)</w:t>
            </w:r>
          </w:p>
        </w:tc>
        <w:tc>
          <w:tcPr>
            <w:tcW w:w="4262" w:type="dxa"/>
            <w:tcBorders>
              <w:top w:val="single" w:sz="6" w:space="0" w:color="000000"/>
              <w:bottom w:val="single" w:sz="6" w:space="0" w:color="000000"/>
              <w:right w:val="single" w:sz="6" w:space="0" w:color="000000"/>
            </w:tcBorders>
          </w:tcPr>
          <w:p w:rsidR="00FD6BAA" w:rsidRPr="003337B8" w:rsidRDefault="00FD6BAA" w:rsidP="00E41D49">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 The number of youth tracked should reflect the number of program youth that are followed or monitored for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715" w:type="dxa"/>
            <w:tcBorders>
              <w:top w:val="single" w:sz="6" w:space="0" w:color="000000"/>
              <w:bottom w:val="single" w:sz="6" w:space="0" w:color="000000"/>
              <w:right w:val="single" w:sz="6" w:space="0" w:color="000000"/>
            </w:tcBorders>
          </w:tcPr>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 xml:space="preserve">A. Number of program youth who exited the program 6-12 months ago that you are tracking       </w:t>
            </w:r>
          </w:p>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 xml:space="preserve">B. Of A, the number of program youth who had a new arrest or delinquent offense during this reporting period       </w:t>
            </w:r>
          </w:p>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 xml:space="preserve">C. Number of program youth who were recommitted to a juvenile facility during this reporting period       </w:t>
            </w:r>
          </w:p>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 xml:space="preserve">D. Number of program youth who were sentenced to adult prison during this reporting period       </w:t>
            </w:r>
          </w:p>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 xml:space="preserve">E. Number of youth who received another sentence during this reporting period       </w:t>
            </w:r>
          </w:p>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 xml:space="preserve">F. Percent of Long Term RECIDIVISM (B/A)  </w:t>
            </w:r>
          </w:p>
        </w:tc>
        <w:tc>
          <w:tcPr>
            <w:tcW w:w="1883" w:type="dxa"/>
            <w:tcBorders>
              <w:top w:val="single" w:sz="6" w:space="0" w:color="000000"/>
              <w:bottom w:val="single" w:sz="6" w:space="0" w:color="000000"/>
              <w:right w:val="single" w:sz="6" w:space="0" w:color="000000"/>
            </w:tcBorders>
          </w:tcPr>
          <w:p w:rsidR="00FD6BAA" w:rsidRPr="00DF1AEB" w:rsidRDefault="00FD6BAA" w:rsidP="008D1484">
            <w:pPr>
              <w:keepLines/>
              <w:spacing w:line="195" w:lineRule="atLeast"/>
              <w:rPr>
                <w:rFonts w:ascii="Arial Narrow" w:hAnsi="Arial Narrow" w:cs="Tahoma"/>
                <w:color w:val="000000"/>
                <w:sz w:val="18"/>
                <w:szCs w:val="17"/>
              </w:rPr>
            </w:pPr>
          </w:p>
        </w:tc>
      </w:tr>
      <w:tr w:rsidR="00FD6BAA" w:rsidRPr="00DF1AEB" w:rsidTr="00FD6BAA">
        <w:trPr>
          <w:cantSplit/>
          <w:tblCellSpacing w:w="0" w:type="dxa"/>
        </w:trPr>
        <w:tc>
          <w:tcPr>
            <w:tcW w:w="0" w:type="auto"/>
            <w:tcBorders>
              <w:top w:val="single" w:sz="6" w:space="0" w:color="000000"/>
              <w:left w:val="single" w:sz="6" w:space="0" w:color="000000"/>
              <w:bottom w:val="single" w:sz="6" w:space="0" w:color="000000"/>
            </w:tcBorders>
          </w:tcPr>
          <w:p w:rsidR="00FD6BAA" w:rsidRPr="00DF1AEB" w:rsidRDefault="00FD6B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15</w:t>
            </w:r>
          </w:p>
        </w:tc>
        <w:tc>
          <w:tcPr>
            <w:tcW w:w="0" w:type="auto"/>
            <w:tcBorders>
              <w:top w:val="single" w:sz="6" w:space="0" w:color="000000"/>
              <w:left w:val="single" w:sz="6" w:space="0" w:color="000000"/>
              <w:bottom w:val="single" w:sz="6" w:space="0" w:color="000000"/>
              <w:right w:val="single" w:sz="6" w:space="0" w:color="000000"/>
            </w:tcBorders>
          </w:tcPr>
          <w:p w:rsidR="00FD6BAA" w:rsidRPr="00980BCB" w:rsidRDefault="00FD6BAA" w:rsidP="00E41D49">
            <w:pPr>
              <w:keepLines/>
              <w:spacing w:line="195" w:lineRule="atLeast"/>
              <w:rPr>
                <w:rFonts w:ascii="Arial Narrow" w:hAnsi="Arial Narrow" w:cs="Tahoma"/>
                <w:b/>
                <w:color w:val="000000"/>
                <w:sz w:val="18"/>
                <w:szCs w:val="18"/>
              </w:rPr>
            </w:pPr>
            <w:r w:rsidRPr="00980BCB">
              <w:rPr>
                <w:rFonts w:ascii="Arial Narrow" w:hAnsi="Arial Narrow" w:cs="Tahoma"/>
                <w:b/>
                <w:color w:val="000000"/>
                <w:sz w:val="18"/>
                <w:szCs w:val="18"/>
              </w:rPr>
              <w:t xml:space="preserve">Number and percent of program youth who </w:t>
            </w:r>
            <w:r w:rsidRPr="00980BCB">
              <w:rPr>
                <w:rFonts w:ascii="Arial Narrow" w:hAnsi="Arial Narrow" w:cs="Tahoma"/>
                <w:b/>
                <w:color w:val="FF0000"/>
                <w:sz w:val="18"/>
                <w:szCs w:val="18"/>
              </w:rPr>
              <w:t>RE-</w:t>
            </w:r>
            <w:r w:rsidRPr="00980BCB">
              <w:rPr>
                <w:rFonts w:ascii="Arial Narrow" w:hAnsi="Arial Narrow" w:cs="Tahoma"/>
                <w:b/>
                <w:bCs/>
                <w:color w:val="FF0000"/>
                <w:sz w:val="18"/>
                <w:szCs w:val="18"/>
              </w:rPr>
              <w:t xml:space="preserve">OFFEND </w:t>
            </w:r>
            <w:r w:rsidRPr="00980BCB">
              <w:rPr>
                <w:rFonts w:ascii="Arial Narrow" w:hAnsi="Arial Narrow" w:cs="Tahoma"/>
                <w:b/>
                <w:color w:val="000000"/>
                <w:sz w:val="18"/>
                <w:szCs w:val="18"/>
              </w:rPr>
              <w:t xml:space="preserve">during the reporting period </w:t>
            </w:r>
          </w:p>
          <w:p w:rsidR="00FD6BAA" w:rsidRPr="003337B8" w:rsidRDefault="00FD6BAA" w:rsidP="00E41D49">
            <w:pPr>
              <w:keepLines/>
              <w:spacing w:line="195" w:lineRule="atLeast"/>
              <w:rPr>
                <w:rFonts w:ascii="Arial Narrow" w:hAnsi="Arial Narrow" w:cs="Tahoma"/>
                <w:b/>
                <w:bCs/>
                <w:color w:val="000000"/>
                <w:sz w:val="18"/>
                <w:szCs w:val="18"/>
              </w:rPr>
            </w:pPr>
            <w:r w:rsidRPr="003337B8">
              <w:rPr>
                <w:rFonts w:ascii="Arial Narrow" w:hAnsi="Arial Narrow" w:cs="Tahoma"/>
                <w:color w:val="000000"/>
                <w:sz w:val="18"/>
                <w:szCs w:val="18"/>
              </w:rPr>
              <w:t>(short term)</w:t>
            </w:r>
          </w:p>
        </w:tc>
        <w:tc>
          <w:tcPr>
            <w:tcW w:w="4262" w:type="dxa"/>
            <w:tcBorders>
              <w:top w:val="single" w:sz="6" w:space="0" w:color="000000"/>
              <w:bottom w:val="single" w:sz="6" w:space="0" w:color="000000"/>
              <w:right w:val="single" w:sz="6" w:space="0" w:color="000000"/>
            </w:tcBorders>
          </w:tcPr>
          <w:p w:rsidR="00FD6BAA" w:rsidRPr="003337B8" w:rsidRDefault="00FD6BAA" w:rsidP="00E41D49">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Ideally this number should be all youth served by the program during this reporting period. Ex. If I am serving 100 youth in my program, A would be 100. If I am following up with 50 of them, B would be 50. Of these 50 program youth I’m tracking, if 25 of them were arrested or had a delinquent offense during this reporting period, then C would be 25. </w:t>
            </w:r>
          </w:p>
        </w:tc>
        <w:tc>
          <w:tcPr>
            <w:tcW w:w="2715" w:type="dxa"/>
            <w:tcBorders>
              <w:top w:val="single" w:sz="6" w:space="0" w:color="000000"/>
              <w:bottom w:val="single" w:sz="6" w:space="0" w:color="000000"/>
              <w:right w:val="single" w:sz="6" w:space="0" w:color="000000"/>
            </w:tcBorders>
          </w:tcPr>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Total number of program youth served</w:t>
            </w:r>
          </w:p>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t>Number of program youth tracked during this reporting period</w:t>
            </w:r>
          </w:p>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Of B, the number of program youth who had a new arrest or delinquent offense during this reporting period</w:t>
            </w:r>
          </w:p>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D.</w:t>
            </w:r>
            <w:r w:rsidRPr="003337B8">
              <w:rPr>
                <w:rFonts w:ascii="Arial Narrow" w:hAnsi="Arial Narrow" w:cs="Tahoma"/>
                <w:color w:val="000000"/>
                <w:sz w:val="18"/>
                <w:szCs w:val="18"/>
              </w:rPr>
              <w:tab/>
              <w:t>Number of program youth who were recommitted to a juvenile facility during this reporting period</w:t>
            </w:r>
          </w:p>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E.</w:t>
            </w:r>
            <w:r w:rsidRPr="003337B8">
              <w:rPr>
                <w:rFonts w:ascii="Arial Narrow" w:hAnsi="Arial Narrow" w:cs="Tahoma"/>
                <w:color w:val="000000"/>
                <w:sz w:val="18"/>
                <w:szCs w:val="18"/>
              </w:rPr>
              <w:tab/>
              <w:t>Number of program youth who were sentenced to adult prison during this reporting period</w:t>
            </w:r>
          </w:p>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F.</w:t>
            </w:r>
            <w:r w:rsidRPr="003337B8">
              <w:rPr>
                <w:rFonts w:ascii="Arial Narrow" w:hAnsi="Arial Narrow" w:cs="Tahoma"/>
                <w:color w:val="000000"/>
                <w:sz w:val="18"/>
                <w:szCs w:val="18"/>
              </w:rPr>
              <w:tab/>
              <w:t>Number of youth who received another sentence during this reporting period</w:t>
            </w:r>
          </w:p>
          <w:p w:rsidR="00FD6BAA" w:rsidRPr="003337B8" w:rsidRDefault="00FD6BAA" w:rsidP="00E41D49">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G. Percent RECIDIVISM (C/B)</w:t>
            </w:r>
          </w:p>
        </w:tc>
        <w:tc>
          <w:tcPr>
            <w:tcW w:w="1883" w:type="dxa"/>
            <w:tcBorders>
              <w:top w:val="single" w:sz="6" w:space="0" w:color="000000"/>
              <w:bottom w:val="single" w:sz="6" w:space="0" w:color="000000"/>
              <w:right w:val="single" w:sz="6" w:space="0" w:color="000000"/>
            </w:tcBorders>
          </w:tcPr>
          <w:p w:rsidR="00FD6BAA" w:rsidRPr="00DF1AEB" w:rsidRDefault="00FD6BAA" w:rsidP="008D1484">
            <w:pPr>
              <w:keepLines/>
              <w:spacing w:line="195" w:lineRule="atLeast"/>
              <w:rPr>
                <w:rFonts w:ascii="Arial Narrow" w:hAnsi="Arial Narrow" w:cs="Tahoma"/>
                <w:color w:val="000000"/>
                <w:sz w:val="18"/>
                <w:szCs w:val="17"/>
              </w:rPr>
            </w:pPr>
          </w:p>
        </w:tc>
      </w:tr>
      <w:tr w:rsidR="00FD6BAA" w:rsidRPr="00DF1AEB" w:rsidTr="00FD6BAA">
        <w:trPr>
          <w:cantSplit/>
          <w:tblCellSpacing w:w="0" w:type="dxa"/>
        </w:trPr>
        <w:tc>
          <w:tcPr>
            <w:tcW w:w="0" w:type="auto"/>
            <w:tcBorders>
              <w:top w:val="single" w:sz="6" w:space="0" w:color="000000"/>
              <w:left w:val="single" w:sz="6" w:space="0" w:color="000000"/>
              <w:bottom w:val="single" w:sz="6" w:space="0" w:color="000000"/>
            </w:tcBorders>
          </w:tcPr>
          <w:p w:rsidR="00FD6BAA" w:rsidRPr="00DF1AEB" w:rsidRDefault="00FD6B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16</w:t>
            </w:r>
          </w:p>
        </w:tc>
        <w:tc>
          <w:tcPr>
            <w:tcW w:w="0" w:type="auto"/>
            <w:tcBorders>
              <w:top w:val="single" w:sz="6" w:space="0" w:color="000000"/>
              <w:left w:val="single" w:sz="6" w:space="0" w:color="000000"/>
              <w:bottom w:val="single" w:sz="6" w:space="0" w:color="000000"/>
              <w:right w:val="single" w:sz="6" w:space="0" w:color="000000"/>
            </w:tcBorders>
          </w:tcPr>
          <w:p w:rsidR="00FD6BAA" w:rsidRPr="00980BCB" w:rsidRDefault="00FD6BAA" w:rsidP="00E41D49">
            <w:pPr>
              <w:keepLines/>
              <w:spacing w:line="195" w:lineRule="atLeast"/>
              <w:rPr>
                <w:rFonts w:ascii="Arial Narrow" w:hAnsi="Arial Narrow" w:cs="Tahoma"/>
                <w:b/>
                <w:bCs/>
                <w:color w:val="FF0000"/>
                <w:sz w:val="18"/>
                <w:szCs w:val="18"/>
              </w:rPr>
            </w:pPr>
            <w:r w:rsidRPr="00980BCB">
              <w:rPr>
                <w:rFonts w:ascii="Arial Narrow" w:hAnsi="Arial Narrow" w:cs="Tahoma"/>
                <w:b/>
                <w:color w:val="000000"/>
                <w:sz w:val="18"/>
                <w:szCs w:val="18"/>
              </w:rPr>
              <w:t xml:space="preserve">Number and percent of program youth who </w:t>
            </w:r>
            <w:r w:rsidRPr="00980BCB">
              <w:rPr>
                <w:rFonts w:ascii="Arial Narrow" w:hAnsi="Arial Narrow" w:cs="Tahoma"/>
                <w:b/>
                <w:bCs/>
                <w:color w:val="FF0000"/>
                <w:sz w:val="18"/>
                <w:szCs w:val="18"/>
              </w:rPr>
              <w:t xml:space="preserve">RE-OFFEND </w:t>
            </w:r>
          </w:p>
          <w:p w:rsidR="00FD6BAA" w:rsidRPr="003337B8" w:rsidRDefault="00FD6BAA" w:rsidP="00E41D49">
            <w:pPr>
              <w:keepLines/>
              <w:spacing w:line="195" w:lineRule="atLeast"/>
              <w:rPr>
                <w:rFonts w:ascii="Arial Narrow" w:hAnsi="Arial Narrow" w:cs="Tahoma"/>
                <w:b/>
                <w:bCs/>
                <w:color w:val="000000"/>
                <w:sz w:val="18"/>
                <w:szCs w:val="18"/>
              </w:rPr>
            </w:pPr>
            <w:r w:rsidRPr="003337B8">
              <w:rPr>
                <w:rFonts w:ascii="Arial Narrow" w:hAnsi="Arial Narrow" w:cs="Tahoma"/>
                <w:color w:val="000000"/>
                <w:sz w:val="18"/>
                <w:szCs w:val="18"/>
              </w:rPr>
              <w:t>(long term)</w:t>
            </w:r>
          </w:p>
        </w:tc>
        <w:tc>
          <w:tcPr>
            <w:tcW w:w="4262" w:type="dxa"/>
            <w:tcBorders>
              <w:top w:val="single" w:sz="6" w:space="0" w:color="000000"/>
              <w:bottom w:val="single" w:sz="6" w:space="0" w:color="000000"/>
              <w:right w:val="single" w:sz="6" w:space="0" w:color="000000"/>
            </w:tcBorders>
          </w:tcPr>
          <w:p w:rsidR="00FD6BAA" w:rsidRPr="003337B8" w:rsidRDefault="00FD6BAA" w:rsidP="00E41D49">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 The number of youth tracked should reflect the number of program youth that are followed or monitored for new arrests or offenses 6-12 months after exiting the program. Ex. I have a lot of youth who exited my program 6-12 months ago, but we are only tracking 100 of them, so A is 100. Of these 100 program youth that exited the program 6-12 months ago 65 had a new arrest or delinquent offense during this reporting period, so B is 65.</w:t>
            </w:r>
          </w:p>
        </w:tc>
        <w:tc>
          <w:tcPr>
            <w:tcW w:w="2715" w:type="dxa"/>
            <w:tcBorders>
              <w:top w:val="single" w:sz="6" w:space="0" w:color="000000"/>
              <w:bottom w:val="single" w:sz="6" w:space="0" w:color="000000"/>
              <w:right w:val="single" w:sz="6" w:space="0" w:color="000000"/>
            </w:tcBorders>
          </w:tcPr>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 xml:space="preserve">A. Number of program youth who exited the program 6-12 months ago that you are tracking       </w:t>
            </w:r>
          </w:p>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 xml:space="preserve">B. Of A, the number of program youth who had a new arrest or delinquent offense during this reporting period       </w:t>
            </w:r>
          </w:p>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 xml:space="preserve">C. Number of program youth who were recommitted to a juvenile facility during this reporting period       </w:t>
            </w:r>
          </w:p>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 xml:space="preserve">D. Number of program youth who were sentenced to adult prison during this reporting period       </w:t>
            </w:r>
          </w:p>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 xml:space="preserve">E. Number of youth who received another sentence during this reporting period       </w:t>
            </w:r>
          </w:p>
          <w:p w:rsidR="00FD6BAA" w:rsidRPr="003337B8" w:rsidRDefault="00FD6BAA" w:rsidP="00E41D49">
            <w:pPr>
              <w:keepLines/>
              <w:tabs>
                <w:tab w:val="left" w:pos="201"/>
              </w:tabs>
              <w:spacing w:line="195" w:lineRule="atLeast"/>
              <w:ind w:left="185" w:hanging="162"/>
              <w:rPr>
                <w:rFonts w:ascii="Arial Narrow" w:hAnsi="Arial Narrow" w:cs="Tahoma"/>
                <w:color w:val="000000"/>
                <w:sz w:val="18"/>
                <w:szCs w:val="18"/>
              </w:rPr>
            </w:pPr>
            <w:r w:rsidRPr="003337B8">
              <w:rPr>
                <w:rFonts w:ascii="Arial Narrow" w:hAnsi="Arial Narrow" w:cs="Tahoma"/>
                <w:color w:val="000000"/>
                <w:sz w:val="18"/>
                <w:szCs w:val="18"/>
              </w:rPr>
              <w:t xml:space="preserve">F. Percent of Long Term RECIDIVISM (B/A)  </w:t>
            </w:r>
          </w:p>
        </w:tc>
        <w:tc>
          <w:tcPr>
            <w:tcW w:w="1883" w:type="dxa"/>
            <w:tcBorders>
              <w:top w:val="single" w:sz="6" w:space="0" w:color="000000"/>
              <w:bottom w:val="single" w:sz="6" w:space="0" w:color="000000"/>
              <w:right w:val="single" w:sz="6" w:space="0" w:color="000000"/>
            </w:tcBorders>
          </w:tcPr>
          <w:p w:rsidR="00FD6BAA" w:rsidRPr="00DF1AEB" w:rsidRDefault="00FD6BAA" w:rsidP="008D1484">
            <w:pPr>
              <w:keepLines/>
              <w:spacing w:line="195" w:lineRule="atLeast"/>
              <w:rPr>
                <w:rFonts w:ascii="Arial Narrow" w:hAnsi="Arial Narrow" w:cs="Tahoma"/>
                <w:color w:val="000000"/>
                <w:sz w:val="18"/>
                <w:szCs w:val="17"/>
              </w:rPr>
            </w:pPr>
          </w:p>
        </w:tc>
      </w:tr>
      <w:tr w:rsidR="00BC5C88" w:rsidRPr="00DF1AEB" w:rsidTr="00FD6BAA">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1</w:t>
            </w:r>
            <w:r w:rsidR="00FD6BAA">
              <w:rPr>
                <w:rFonts w:ascii="Arial Narrow" w:hAnsi="Arial Narrow" w:cs="Tahoma"/>
                <w:color w:val="000000"/>
                <w:sz w:val="18"/>
                <w:szCs w:val="17"/>
              </w:rPr>
              <w:t>7</w:t>
            </w:r>
            <w:r w:rsidRPr="00DF1AEB">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874A29" w:rsidRPr="003337B8" w:rsidRDefault="00BC5C88" w:rsidP="008D1484">
            <w:pPr>
              <w:keepLines/>
              <w:spacing w:line="195" w:lineRule="atLeast"/>
              <w:rPr>
                <w:rFonts w:ascii="Arial Narrow" w:hAnsi="Arial Narrow" w:cs="Tahoma"/>
                <w:b/>
                <w:bCs/>
                <w:color w:val="000000"/>
                <w:sz w:val="18"/>
                <w:szCs w:val="18"/>
              </w:rPr>
            </w:pPr>
            <w:r w:rsidRPr="003337B8">
              <w:rPr>
                <w:rFonts w:ascii="Arial Narrow" w:hAnsi="Arial Narrow" w:cs="Tahoma"/>
                <w:bCs/>
                <w:color w:val="000000"/>
                <w:sz w:val="18"/>
                <w:szCs w:val="18"/>
              </w:rPr>
              <w:t>Substance use</w:t>
            </w:r>
            <w:r w:rsidRPr="003337B8">
              <w:rPr>
                <w:rFonts w:ascii="Arial Narrow" w:hAnsi="Arial Narrow" w:cs="Tahoma"/>
                <w:b/>
                <w:bCs/>
                <w:color w:val="000000"/>
                <w:sz w:val="18"/>
                <w:szCs w:val="18"/>
              </w:rPr>
              <w:t xml:space="preserve"> </w:t>
            </w:r>
          </w:p>
          <w:p w:rsidR="00BC5C88" w:rsidRPr="003337B8" w:rsidRDefault="00BC5C88" w:rsidP="008D1484">
            <w:pPr>
              <w:keepLines/>
              <w:spacing w:line="195" w:lineRule="atLeast"/>
              <w:rPr>
                <w:rFonts w:ascii="Arial Narrow" w:hAnsi="Arial Narrow" w:cs="Tahoma"/>
                <w:bCs/>
                <w:color w:val="000000"/>
                <w:sz w:val="18"/>
                <w:szCs w:val="18"/>
              </w:rPr>
            </w:pPr>
            <w:r w:rsidRPr="003337B8">
              <w:rPr>
                <w:rFonts w:ascii="Arial Narrow" w:hAnsi="Arial Narrow" w:cs="Tahoma"/>
                <w:bCs/>
                <w:color w:val="000000"/>
                <w:sz w:val="18"/>
                <w:szCs w:val="18"/>
              </w:rPr>
              <w:t>(short term)</w:t>
            </w:r>
          </w:p>
        </w:tc>
        <w:tc>
          <w:tcPr>
            <w:tcW w:w="4262"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 xml:space="preserve">The number and percent of program youth who have exhibited a decrease in substance use during the reporting period. Self-report or staff </w:t>
            </w:r>
            <w:r w:rsidR="00F14673" w:rsidRPr="003337B8">
              <w:rPr>
                <w:rFonts w:ascii="Arial Narrow" w:hAnsi="Arial Narrow" w:cs="Tahoma"/>
                <w:color w:val="000000"/>
                <w:sz w:val="18"/>
                <w:szCs w:val="18"/>
              </w:rPr>
              <w:t>ratings are</w:t>
            </w:r>
            <w:r w:rsidRPr="003337B8">
              <w:rPr>
                <w:rFonts w:ascii="Arial Narrow" w:hAnsi="Arial Narrow" w:cs="Tahoma"/>
                <w:color w:val="000000"/>
                <w:sz w:val="18"/>
                <w:szCs w:val="18"/>
              </w:rPr>
              <w:t xml:space="preserve"> most likely data sources. </w:t>
            </w:r>
          </w:p>
        </w:tc>
        <w:tc>
          <w:tcPr>
            <w:tcW w:w="2715"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201"/>
              </w:tabs>
              <w:spacing w:line="195" w:lineRule="atLeast"/>
              <w:ind w:left="293" w:hanging="27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program youth with the noted behavioral change</w:t>
            </w:r>
          </w:p>
          <w:p w:rsidR="00251B1D" w:rsidRPr="003337B8" w:rsidRDefault="00251B1D" w:rsidP="00251B1D">
            <w:pPr>
              <w:keepLines/>
              <w:tabs>
                <w:tab w:val="left" w:pos="201"/>
              </w:tabs>
              <w:spacing w:line="195" w:lineRule="atLeast"/>
              <w:ind w:left="293" w:hanging="27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r>
            <w:r w:rsidRPr="003337B8">
              <w:rPr>
                <w:rFonts w:ascii="Arial Narrow" w:hAnsi="Arial Narrow" w:cs="Tahoma"/>
                <w:sz w:val="18"/>
                <w:szCs w:val="18"/>
              </w:rPr>
              <w:t>Number of youth in the program who received services for this behavior</w:t>
            </w:r>
          </w:p>
          <w:p w:rsidR="00251B1D" w:rsidRPr="003337B8" w:rsidRDefault="00251B1D" w:rsidP="00251B1D">
            <w:pPr>
              <w:keepLines/>
              <w:tabs>
                <w:tab w:val="left" w:pos="201"/>
              </w:tabs>
              <w:spacing w:line="195" w:lineRule="atLeast"/>
              <w:ind w:left="293" w:hanging="27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BC5C88" w:rsidRPr="003337B8" w:rsidRDefault="00BC5C88"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r w:rsidR="00BC5C88" w:rsidRPr="00DF1AEB" w:rsidTr="00FD6BAA">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1</w:t>
            </w:r>
            <w:r w:rsidR="00FD6BAA">
              <w:rPr>
                <w:rFonts w:ascii="Arial Narrow" w:hAnsi="Arial Narrow" w:cs="Tahoma"/>
                <w:color w:val="000000"/>
                <w:sz w:val="18"/>
                <w:szCs w:val="17"/>
              </w:rPr>
              <w:t>7</w:t>
            </w:r>
            <w:r w:rsidRPr="00DF1AEB">
              <w:rPr>
                <w:rFonts w:ascii="Arial Narrow" w:hAnsi="Arial Narrow" w:cs="Tahoma"/>
                <w:color w:val="000000"/>
                <w:sz w:val="18"/>
                <w:szCs w:val="17"/>
              </w:rPr>
              <w:t>a</w:t>
            </w:r>
          </w:p>
        </w:tc>
        <w:tc>
          <w:tcPr>
            <w:tcW w:w="0" w:type="auto"/>
            <w:tcBorders>
              <w:top w:val="single" w:sz="6" w:space="0" w:color="000000"/>
              <w:left w:val="single" w:sz="6" w:space="0" w:color="000000"/>
              <w:bottom w:val="single" w:sz="6" w:space="0" w:color="000000"/>
              <w:right w:val="single" w:sz="6" w:space="0" w:color="000000"/>
            </w:tcBorders>
          </w:tcPr>
          <w:p w:rsidR="00874A29"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bCs/>
                <w:color w:val="000000"/>
                <w:sz w:val="18"/>
                <w:szCs w:val="18"/>
              </w:rPr>
              <w:t>Substance use</w:t>
            </w:r>
            <w:r w:rsidRPr="003337B8">
              <w:rPr>
                <w:rFonts w:ascii="Arial Narrow" w:hAnsi="Arial Narrow" w:cs="Tahoma"/>
                <w:color w:val="000000"/>
                <w:sz w:val="18"/>
                <w:szCs w:val="18"/>
              </w:rPr>
              <w:t xml:space="preserve"> </w:t>
            </w:r>
          </w:p>
          <w:p w:rsidR="00BC5C88" w:rsidRPr="003337B8" w:rsidRDefault="00BC5C88" w:rsidP="008D1484">
            <w:pPr>
              <w:keepLines/>
              <w:spacing w:line="195" w:lineRule="atLeast"/>
              <w:rPr>
                <w:rFonts w:ascii="Arial Narrow" w:hAnsi="Arial Narrow" w:cs="Tahoma"/>
                <w:bCs/>
                <w:color w:val="000000"/>
                <w:sz w:val="18"/>
                <w:szCs w:val="18"/>
              </w:rPr>
            </w:pPr>
            <w:r w:rsidRPr="003337B8">
              <w:rPr>
                <w:rFonts w:ascii="Arial Narrow" w:hAnsi="Arial Narrow" w:cs="Tahoma"/>
                <w:color w:val="000000"/>
                <w:sz w:val="18"/>
                <w:szCs w:val="18"/>
              </w:rPr>
              <w:t>(long term)</w:t>
            </w:r>
          </w:p>
        </w:tc>
        <w:tc>
          <w:tcPr>
            <w:tcW w:w="4262"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Number and percent of program youth who exhibited a decrease in substance use 6 months to 1 year after exiting the program. </w:t>
            </w:r>
          </w:p>
        </w:tc>
        <w:tc>
          <w:tcPr>
            <w:tcW w:w="2715"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youth defined in B with the noted behavioral change.</w:t>
            </w:r>
          </w:p>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r>
            <w:r w:rsidRPr="003337B8">
              <w:rPr>
                <w:rFonts w:ascii="Arial Narrow" w:hAnsi="Arial Narrow" w:cs="Tahoma"/>
                <w:sz w:val="18"/>
                <w:szCs w:val="18"/>
              </w:rPr>
              <w:t>Number of youth who exited the program 6-12 months earlier and received services for this behavior</w:t>
            </w:r>
          </w:p>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BC5C88" w:rsidRPr="003337B8" w:rsidRDefault="00BC5C88"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r w:rsidR="00BC5C88" w:rsidRPr="00DF1AEB" w:rsidTr="00FD6BAA">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1</w:t>
            </w:r>
            <w:r w:rsidR="00FD6BAA">
              <w:rPr>
                <w:rFonts w:ascii="Arial Narrow" w:hAnsi="Arial Narrow" w:cs="Tahoma"/>
                <w:color w:val="000000"/>
                <w:sz w:val="18"/>
                <w:szCs w:val="17"/>
              </w:rPr>
              <w:t>7</w:t>
            </w:r>
            <w:r w:rsidRPr="00DF1AEB">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bCs/>
                <w:color w:val="000000"/>
                <w:sz w:val="18"/>
                <w:szCs w:val="18"/>
              </w:rPr>
            </w:pPr>
            <w:r w:rsidRPr="003337B8">
              <w:rPr>
                <w:rFonts w:ascii="Arial Narrow" w:hAnsi="Arial Narrow" w:cs="Tahoma"/>
                <w:bCs/>
                <w:color w:val="000000"/>
                <w:sz w:val="18"/>
                <w:szCs w:val="18"/>
              </w:rPr>
              <w:t>School attendance</w:t>
            </w:r>
            <w:r w:rsidRPr="003337B8">
              <w:rPr>
                <w:rFonts w:ascii="Arial Narrow" w:hAnsi="Arial Narrow" w:cs="Tahoma"/>
                <w:b/>
                <w:bCs/>
                <w:color w:val="000000"/>
                <w:sz w:val="18"/>
                <w:szCs w:val="18"/>
              </w:rPr>
              <w:t xml:space="preserve"> </w:t>
            </w:r>
            <w:r w:rsidRPr="003337B8">
              <w:rPr>
                <w:rFonts w:ascii="Arial Narrow" w:hAnsi="Arial Narrow" w:cs="Tahoma"/>
                <w:bCs/>
                <w:color w:val="000000"/>
                <w:sz w:val="18"/>
                <w:szCs w:val="18"/>
              </w:rPr>
              <w:t>(short term)</w:t>
            </w:r>
          </w:p>
        </w:tc>
        <w:tc>
          <w:tcPr>
            <w:tcW w:w="4262"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 xml:space="preserve">The number of program youth who have exhibited an increase in school attendance during the reporting period. Self-report or staff </w:t>
            </w:r>
            <w:r w:rsidR="00F14673" w:rsidRPr="003337B8">
              <w:rPr>
                <w:rFonts w:ascii="Arial Narrow" w:hAnsi="Arial Narrow" w:cs="Tahoma"/>
                <w:color w:val="000000"/>
                <w:sz w:val="18"/>
                <w:szCs w:val="18"/>
              </w:rPr>
              <w:t>ratings are</w:t>
            </w:r>
            <w:r w:rsidRPr="003337B8">
              <w:rPr>
                <w:rFonts w:ascii="Arial Narrow" w:hAnsi="Arial Narrow" w:cs="Tahoma"/>
                <w:color w:val="000000"/>
                <w:sz w:val="18"/>
                <w:szCs w:val="18"/>
              </w:rPr>
              <w:t xml:space="preserve"> most likely data sources. </w:t>
            </w:r>
          </w:p>
        </w:tc>
        <w:tc>
          <w:tcPr>
            <w:tcW w:w="2715"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203"/>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program youth with the noted behavioral change</w:t>
            </w:r>
          </w:p>
          <w:p w:rsidR="00251B1D" w:rsidRPr="003337B8" w:rsidRDefault="00251B1D" w:rsidP="00251B1D">
            <w:pPr>
              <w:keepLines/>
              <w:tabs>
                <w:tab w:val="left" w:pos="203"/>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r>
            <w:r w:rsidRPr="003337B8">
              <w:rPr>
                <w:rFonts w:ascii="Arial Narrow" w:hAnsi="Arial Narrow" w:cs="Tahoma"/>
                <w:sz w:val="18"/>
                <w:szCs w:val="18"/>
              </w:rPr>
              <w:t>Number of youth in the program who received services for this behavior</w:t>
            </w:r>
          </w:p>
          <w:p w:rsidR="00251B1D" w:rsidRPr="003337B8" w:rsidRDefault="00251B1D" w:rsidP="00251B1D">
            <w:pPr>
              <w:keepLines/>
              <w:tabs>
                <w:tab w:val="left" w:pos="203"/>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BC5C88" w:rsidRPr="003337B8" w:rsidRDefault="00BC5C88"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r w:rsidR="00BC5C88" w:rsidRPr="00DF1AEB" w:rsidTr="00FD6BAA">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1</w:t>
            </w:r>
            <w:r w:rsidR="00FD6BAA">
              <w:rPr>
                <w:rFonts w:ascii="Arial Narrow" w:hAnsi="Arial Narrow" w:cs="Tahoma"/>
                <w:color w:val="000000"/>
                <w:sz w:val="18"/>
                <w:szCs w:val="17"/>
              </w:rPr>
              <w:t>7</w:t>
            </w:r>
            <w:r w:rsidRPr="00DF1AEB">
              <w:rPr>
                <w:rFonts w:ascii="Arial Narrow" w:hAnsi="Arial Narrow" w:cs="Tahoma"/>
                <w:color w:val="000000"/>
                <w:sz w:val="18"/>
                <w:szCs w:val="17"/>
              </w:rPr>
              <w:t>b</w:t>
            </w:r>
          </w:p>
        </w:tc>
        <w:tc>
          <w:tcPr>
            <w:tcW w:w="0" w:type="auto"/>
            <w:tcBorders>
              <w:top w:val="single" w:sz="6" w:space="0" w:color="000000"/>
              <w:left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bCs/>
                <w:color w:val="000000"/>
                <w:sz w:val="18"/>
                <w:szCs w:val="18"/>
              </w:rPr>
            </w:pPr>
            <w:r w:rsidRPr="003337B8">
              <w:rPr>
                <w:rFonts w:ascii="Arial Narrow" w:hAnsi="Arial Narrow" w:cs="Tahoma"/>
                <w:bCs/>
                <w:color w:val="000000"/>
                <w:sz w:val="18"/>
                <w:szCs w:val="18"/>
              </w:rPr>
              <w:t>School attendance</w:t>
            </w:r>
            <w:r w:rsidRPr="003337B8">
              <w:rPr>
                <w:rFonts w:ascii="Arial Narrow" w:hAnsi="Arial Narrow" w:cs="Tahoma"/>
                <w:color w:val="000000"/>
                <w:sz w:val="18"/>
                <w:szCs w:val="18"/>
              </w:rPr>
              <w:t xml:space="preserve"> (long term)</w:t>
            </w:r>
          </w:p>
        </w:tc>
        <w:tc>
          <w:tcPr>
            <w:tcW w:w="4262"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Number and percent of program youth who exhibited an increase in school attendance 6 months to 1 year after exiting the program. </w:t>
            </w:r>
          </w:p>
        </w:tc>
        <w:tc>
          <w:tcPr>
            <w:tcW w:w="2715"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youth defined in B with the noted behavioral change.</w:t>
            </w:r>
          </w:p>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r>
            <w:r w:rsidRPr="003337B8">
              <w:rPr>
                <w:rFonts w:ascii="Arial Narrow" w:hAnsi="Arial Narrow" w:cs="Tahoma"/>
                <w:sz w:val="18"/>
                <w:szCs w:val="18"/>
              </w:rPr>
              <w:t>Number of youth who exited the program 6-12 months earlier and received services for this behavior</w:t>
            </w:r>
          </w:p>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BC5C88" w:rsidRPr="003337B8" w:rsidRDefault="00BC5C88"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r w:rsidR="00BC5C88" w:rsidRPr="00DF1AEB" w:rsidTr="00FD6BAA">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1</w:t>
            </w:r>
            <w:r w:rsidR="00FD6BAA">
              <w:rPr>
                <w:rFonts w:ascii="Arial Narrow" w:hAnsi="Arial Narrow" w:cs="Tahoma"/>
                <w:color w:val="000000"/>
                <w:sz w:val="18"/>
                <w:szCs w:val="17"/>
              </w:rPr>
              <w:t>7</w:t>
            </w:r>
            <w:r w:rsidRPr="00DF1AEB">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bCs/>
                <w:color w:val="000000"/>
                <w:sz w:val="18"/>
                <w:szCs w:val="18"/>
              </w:rPr>
            </w:pPr>
            <w:r w:rsidRPr="003337B8">
              <w:rPr>
                <w:rFonts w:ascii="Arial Narrow" w:hAnsi="Arial Narrow" w:cs="Tahoma"/>
                <w:bCs/>
                <w:color w:val="000000"/>
                <w:sz w:val="18"/>
                <w:szCs w:val="18"/>
              </w:rPr>
              <w:t>Antisocial behavior</w:t>
            </w:r>
            <w:r w:rsidRPr="003337B8">
              <w:rPr>
                <w:rFonts w:ascii="Arial Narrow" w:hAnsi="Arial Narrow" w:cs="Tahoma"/>
                <w:b/>
                <w:bCs/>
                <w:color w:val="000000"/>
                <w:sz w:val="18"/>
                <w:szCs w:val="18"/>
              </w:rPr>
              <w:t xml:space="preserve"> </w:t>
            </w:r>
            <w:r w:rsidRPr="003337B8">
              <w:rPr>
                <w:rFonts w:ascii="Arial Narrow" w:hAnsi="Arial Narrow" w:cs="Tahoma"/>
                <w:bCs/>
                <w:color w:val="000000"/>
                <w:sz w:val="18"/>
                <w:szCs w:val="18"/>
              </w:rPr>
              <w:t>(short term)</w:t>
            </w:r>
          </w:p>
        </w:tc>
        <w:tc>
          <w:tcPr>
            <w:tcW w:w="4262"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and percent of youth who have exhibited a decrease in antisocial behavior during the reporting period. Self-report or staff ratings are the preferred data source.  </w:t>
            </w:r>
            <w:r w:rsidRPr="003337B8">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715"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program youth with the noted behavioral change</w:t>
            </w:r>
          </w:p>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r>
            <w:r w:rsidRPr="003337B8">
              <w:rPr>
                <w:rFonts w:ascii="Arial Narrow" w:hAnsi="Arial Narrow" w:cs="Tahoma"/>
                <w:sz w:val="18"/>
                <w:szCs w:val="18"/>
              </w:rPr>
              <w:t>Number of youth in the program who received services for this behavior</w:t>
            </w:r>
          </w:p>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BC5C88" w:rsidRPr="003337B8" w:rsidRDefault="00BC5C88"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r w:rsidR="00BC5C88" w:rsidRPr="00DF1AEB" w:rsidTr="00FD6BAA">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lastRenderedPageBreak/>
              <w:t>1</w:t>
            </w:r>
            <w:r w:rsidR="00FD6BAA">
              <w:rPr>
                <w:rFonts w:ascii="Arial Narrow" w:hAnsi="Arial Narrow" w:cs="Tahoma"/>
                <w:color w:val="000000"/>
                <w:sz w:val="18"/>
                <w:szCs w:val="17"/>
              </w:rPr>
              <w:t>7</w:t>
            </w:r>
            <w:r w:rsidRPr="00DF1AEB">
              <w:rPr>
                <w:rFonts w:ascii="Arial Narrow" w:hAnsi="Arial Narrow" w:cs="Tahoma"/>
                <w:color w:val="000000"/>
                <w:sz w:val="18"/>
                <w:szCs w:val="17"/>
              </w:rPr>
              <w:t>c</w:t>
            </w:r>
          </w:p>
        </w:tc>
        <w:tc>
          <w:tcPr>
            <w:tcW w:w="0" w:type="auto"/>
            <w:tcBorders>
              <w:top w:val="single" w:sz="6" w:space="0" w:color="000000"/>
              <w:left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bCs/>
                <w:color w:val="000000"/>
                <w:sz w:val="18"/>
                <w:szCs w:val="18"/>
              </w:rPr>
            </w:pPr>
            <w:r w:rsidRPr="003337B8">
              <w:rPr>
                <w:rFonts w:ascii="Arial Narrow" w:hAnsi="Arial Narrow" w:cs="Tahoma"/>
                <w:bCs/>
                <w:color w:val="000000"/>
                <w:sz w:val="18"/>
                <w:szCs w:val="18"/>
              </w:rPr>
              <w:t>Antisocial behavior</w:t>
            </w:r>
            <w:r w:rsidRPr="003337B8">
              <w:rPr>
                <w:rFonts w:ascii="Arial Narrow" w:hAnsi="Arial Narrow" w:cs="Tahoma"/>
                <w:color w:val="000000"/>
                <w:sz w:val="18"/>
                <w:szCs w:val="18"/>
              </w:rPr>
              <w:t xml:space="preserve"> (long term)</w:t>
            </w:r>
          </w:p>
        </w:tc>
        <w:tc>
          <w:tcPr>
            <w:tcW w:w="4262"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Number and percent of program youth who exhibited a decrease in antisocial behavior 6 months to 1 year after exiting the program. </w:t>
            </w:r>
            <w:r w:rsidRPr="003337B8">
              <w:rPr>
                <w:rFonts w:ascii="Arial Narrow" w:hAnsi="Arial Narrow" w:cs="Tahoma"/>
                <w:sz w:val="18"/>
                <w:szCs w:val="18"/>
              </w:rPr>
              <w:t>Anti-social behavior: A pervasive pattern of behavior that displays disregard for and violation of the rights of others, societal mores, or the law (such as deceitfulness, irritability, consistent irresponsibility, lack of remorse, failure to conform to social norms).</w:t>
            </w:r>
          </w:p>
        </w:tc>
        <w:tc>
          <w:tcPr>
            <w:tcW w:w="2715"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youth defined in B with the noted behavioral change.</w:t>
            </w:r>
          </w:p>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r>
            <w:r w:rsidRPr="003337B8">
              <w:rPr>
                <w:rFonts w:ascii="Arial Narrow" w:hAnsi="Arial Narrow" w:cs="Tahoma"/>
                <w:sz w:val="18"/>
                <w:szCs w:val="18"/>
              </w:rPr>
              <w:t>Number of youth who exited the program 6-12 months earlier and received services for this behavior</w:t>
            </w:r>
          </w:p>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BC5C88" w:rsidRPr="003337B8" w:rsidRDefault="00BC5C88"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r w:rsidR="00BC5C88" w:rsidRPr="00DF1AEB" w:rsidTr="00FD6BAA">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1</w:t>
            </w:r>
            <w:r w:rsidR="00FD6BAA">
              <w:rPr>
                <w:rFonts w:ascii="Arial Narrow" w:hAnsi="Arial Narrow" w:cs="Tahoma"/>
                <w:color w:val="000000"/>
                <w:sz w:val="18"/>
                <w:szCs w:val="17"/>
              </w:rPr>
              <w:t>7</w:t>
            </w:r>
            <w:r w:rsidRPr="00DF1AEB">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bCs/>
                <w:color w:val="000000"/>
                <w:sz w:val="18"/>
                <w:szCs w:val="18"/>
              </w:rPr>
            </w:pPr>
            <w:r w:rsidRPr="003337B8">
              <w:rPr>
                <w:rFonts w:ascii="Arial Narrow" w:hAnsi="Arial Narrow" w:cs="Tahoma"/>
                <w:bCs/>
                <w:color w:val="000000"/>
                <w:sz w:val="18"/>
                <w:szCs w:val="18"/>
              </w:rPr>
              <w:t>Family relationships</w:t>
            </w:r>
            <w:r w:rsidRPr="003337B8">
              <w:rPr>
                <w:rFonts w:ascii="Arial Narrow" w:hAnsi="Arial Narrow" w:cs="Tahoma"/>
                <w:b/>
                <w:bCs/>
                <w:color w:val="000000"/>
                <w:sz w:val="18"/>
                <w:szCs w:val="18"/>
              </w:rPr>
              <w:t xml:space="preserve"> </w:t>
            </w:r>
            <w:r w:rsidRPr="003337B8">
              <w:rPr>
                <w:rFonts w:ascii="Arial Narrow" w:hAnsi="Arial Narrow" w:cs="Tahoma"/>
                <w:bCs/>
                <w:color w:val="000000"/>
                <w:sz w:val="18"/>
                <w:szCs w:val="18"/>
              </w:rPr>
              <w:t>(short term)</w:t>
            </w:r>
          </w:p>
        </w:tc>
        <w:tc>
          <w:tcPr>
            <w:tcW w:w="4262"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Number and percent of program youth who exhibited an improvement in family relationships during the reporting period. Self-report, staff ratings are most likely data sources. </w:t>
            </w:r>
          </w:p>
        </w:tc>
        <w:tc>
          <w:tcPr>
            <w:tcW w:w="2715"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program youth with the noted behavioral change</w:t>
            </w:r>
          </w:p>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r>
            <w:r w:rsidRPr="003337B8">
              <w:rPr>
                <w:rFonts w:ascii="Arial Narrow" w:hAnsi="Arial Narrow" w:cs="Tahoma"/>
                <w:sz w:val="18"/>
                <w:szCs w:val="18"/>
              </w:rPr>
              <w:t>Number of youth in the program who received services for this behavior</w:t>
            </w:r>
          </w:p>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BC5C88" w:rsidRPr="003337B8" w:rsidRDefault="00BC5C88"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r w:rsidR="00BC5C88" w:rsidRPr="00DF1AEB" w:rsidTr="00FD6BAA">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1</w:t>
            </w:r>
            <w:r w:rsidR="00FD6BAA">
              <w:rPr>
                <w:rFonts w:ascii="Arial Narrow" w:hAnsi="Arial Narrow" w:cs="Tahoma"/>
                <w:color w:val="000000"/>
                <w:sz w:val="18"/>
                <w:szCs w:val="17"/>
              </w:rPr>
              <w:t>7</w:t>
            </w:r>
            <w:r w:rsidRPr="00DF1AEB">
              <w:rPr>
                <w:rFonts w:ascii="Arial Narrow" w:hAnsi="Arial Narrow" w:cs="Tahoma"/>
                <w:color w:val="000000"/>
                <w:sz w:val="18"/>
                <w:szCs w:val="17"/>
              </w:rPr>
              <w:t>d</w:t>
            </w:r>
          </w:p>
        </w:tc>
        <w:tc>
          <w:tcPr>
            <w:tcW w:w="0" w:type="auto"/>
            <w:tcBorders>
              <w:top w:val="single" w:sz="6" w:space="0" w:color="000000"/>
              <w:left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bCs/>
                <w:color w:val="000000"/>
                <w:sz w:val="18"/>
                <w:szCs w:val="18"/>
              </w:rPr>
            </w:pPr>
            <w:r w:rsidRPr="003337B8">
              <w:rPr>
                <w:rFonts w:ascii="Arial Narrow" w:hAnsi="Arial Narrow" w:cs="Tahoma"/>
                <w:bCs/>
                <w:color w:val="000000"/>
                <w:sz w:val="18"/>
                <w:szCs w:val="18"/>
              </w:rPr>
              <w:t>Family relationships</w:t>
            </w:r>
            <w:r w:rsidRPr="003337B8">
              <w:rPr>
                <w:rFonts w:ascii="Arial Narrow" w:hAnsi="Arial Narrow" w:cs="Tahoma"/>
                <w:color w:val="000000"/>
                <w:sz w:val="18"/>
                <w:szCs w:val="18"/>
              </w:rPr>
              <w:t xml:space="preserve"> (long term)</w:t>
            </w:r>
          </w:p>
        </w:tc>
        <w:tc>
          <w:tcPr>
            <w:tcW w:w="4262"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Number and percent of program youth who exhibited an improvement in family relationships 6 months to 1 year after exiting the program. </w:t>
            </w:r>
          </w:p>
        </w:tc>
        <w:tc>
          <w:tcPr>
            <w:tcW w:w="2715"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youth defined in B with the noted behavioral change.</w:t>
            </w:r>
          </w:p>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r>
            <w:r w:rsidRPr="003337B8">
              <w:rPr>
                <w:rFonts w:ascii="Arial Narrow" w:hAnsi="Arial Narrow" w:cs="Tahoma"/>
                <w:sz w:val="18"/>
                <w:szCs w:val="18"/>
              </w:rPr>
              <w:t>Number of youth who exited the program 6-12 months earlier and received services for this behavior</w:t>
            </w:r>
          </w:p>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BC5C88" w:rsidRPr="003337B8" w:rsidRDefault="00BC5C88"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r w:rsidR="00BC5C88" w:rsidRPr="00DF1AEB" w:rsidTr="00FD6BAA">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1</w:t>
            </w:r>
            <w:r w:rsidR="00FD6BAA">
              <w:rPr>
                <w:rFonts w:ascii="Arial Narrow" w:hAnsi="Arial Narrow" w:cs="Tahoma"/>
                <w:color w:val="000000"/>
                <w:sz w:val="18"/>
                <w:szCs w:val="17"/>
              </w:rPr>
              <w:t>7</w:t>
            </w:r>
            <w:r w:rsidRPr="00DF1AEB">
              <w:rPr>
                <w:rFonts w:ascii="Arial Narrow" w:hAnsi="Arial Narrow" w:cs="Tahoma"/>
                <w:color w:val="000000"/>
                <w:sz w:val="18"/>
                <w:szCs w:val="17"/>
              </w:rPr>
              <w:t>e</w:t>
            </w:r>
          </w:p>
        </w:tc>
        <w:tc>
          <w:tcPr>
            <w:tcW w:w="0" w:type="auto"/>
            <w:tcBorders>
              <w:top w:val="single" w:sz="6" w:space="0" w:color="000000"/>
              <w:left w:val="single" w:sz="6" w:space="0" w:color="000000"/>
              <w:bottom w:val="single" w:sz="6" w:space="0" w:color="000000"/>
              <w:right w:val="single" w:sz="6" w:space="0" w:color="000000"/>
            </w:tcBorders>
          </w:tcPr>
          <w:p w:rsidR="00874A29" w:rsidRPr="003337B8" w:rsidRDefault="00BC5C88" w:rsidP="008D1484">
            <w:pPr>
              <w:keepLines/>
              <w:spacing w:line="195" w:lineRule="atLeast"/>
              <w:rPr>
                <w:rFonts w:ascii="Arial Narrow" w:hAnsi="Arial Narrow" w:cs="Tahoma"/>
                <w:b/>
                <w:bCs/>
                <w:color w:val="000000"/>
                <w:sz w:val="18"/>
                <w:szCs w:val="18"/>
              </w:rPr>
            </w:pPr>
            <w:r w:rsidRPr="003337B8">
              <w:rPr>
                <w:rFonts w:ascii="Arial Narrow" w:hAnsi="Arial Narrow" w:cs="Tahoma"/>
                <w:bCs/>
                <w:color w:val="000000"/>
                <w:sz w:val="18"/>
                <w:szCs w:val="18"/>
              </w:rPr>
              <w:t>Pregnancies</w:t>
            </w:r>
            <w:r w:rsidRPr="003337B8">
              <w:rPr>
                <w:rFonts w:ascii="Arial Narrow" w:hAnsi="Arial Narrow" w:cs="Tahoma"/>
                <w:b/>
                <w:bCs/>
                <w:color w:val="000000"/>
                <w:sz w:val="18"/>
                <w:szCs w:val="18"/>
              </w:rPr>
              <w:t xml:space="preserve"> </w:t>
            </w:r>
          </w:p>
          <w:p w:rsidR="00BC5C88" w:rsidRPr="003337B8" w:rsidRDefault="00BC5C88" w:rsidP="008D1484">
            <w:pPr>
              <w:keepLines/>
              <w:spacing w:line="195" w:lineRule="atLeast"/>
              <w:rPr>
                <w:rFonts w:ascii="Arial Narrow" w:hAnsi="Arial Narrow" w:cs="Tahoma"/>
                <w:bCs/>
                <w:color w:val="000000"/>
                <w:sz w:val="18"/>
                <w:szCs w:val="18"/>
              </w:rPr>
            </w:pPr>
            <w:r w:rsidRPr="003337B8">
              <w:rPr>
                <w:rFonts w:ascii="Arial Narrow" w:hAnsi="Arial Narrow" w:cs="Tahoma"/>
                <w:bCs/>
                <w:color w:val="000000"/>
                <w:sz w:val="18"/>
                <w:szCs w:val="18"/>
              </w:rPr>
              <w:t>(short term)</w:t>
            </w:r>
          </w:p>
        </w:tc>
        <w:tc>
          <w:tcPr>
            <w:tcW w:w="4262"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 xml:space="preserve">The number and percent of program youth who have exhibited no pregnancies during the reporting period. Self-report or staff </w:t>
            </w:r>
            <w:r w:rsidR="00F14673" w:rsidRPr="003337B8">
              <w:rPr>
                <w:rFonts w:ascii="Arial Narrow" w:hAnsi="Arial Narrow" w:cs="Tahoma"/>
                <w:color w:val="000000"/>
                <w:sz w:val="18"/>
                <w:szCs w:val="18"/>
              </w:rPr>
              <w:t>ratings are</w:t>
            </w:r>
            <w:r w:rsidRPr="003337B8">
              <w:rPr>
                <w:rFonts w:ascii="Arial Narrow" w:hAnsi="Arial Narrow" w:cs="Tahoma"/>
                <w:color w:val="000000"/>
                <w:sz w:val="18"/>
                <w:szCs w:val="18"/>
              </w:rPr>
              <w:t xml:space="preserve"> most likely data sources. </w:t>
            </w:r>
          </w:p>
        </w:tc>
        <w:tc>
          <w:tcPr>
            <w:tcW w:w="2715"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program youth with the noted behavioral change</w:t>
            </w:r>
          </w:p>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r>
            <w:r w:rsidRPr="003337B8">
              <w:rPr>
                <w:rFonts w:ascii="Arial Narrow" w:hAnsi="Arial Narrow" w:cs="Tahoma"/>
                <w:sz w:val="18"/>
                <w:szCs w:val="18"/>
              </w:rPr>
              <w:t>Number of youth in the program who received services for this behavior</w:t>
            </w:r>
          </w:p>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BC5C88" w:rsidRPr="003337B8" w:rsidRDefault="00BC5C88"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r w:rsidR="00BC5C88" w:rsidRPr="00DF1AEB" w:rsidTr="00FD6BAA">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r w:rsidRPr="00DF1AEB">
              <w:rPr>
                <w:rFonts w:ascii="Arial Narrow" w:hAnsi="Arial Narrow" w:cs="Tahoma"/>
                <w:color w:val="000000"/>
                <w:sz w:val="18"/>
                <w:szCs w:val="17"/>
              </w:rPr>
              <w:t>1</w:t>
            </w:r>
            <w:r w:rsidR="00FD6BAA">
              <w:rPr>
                <w:rFonts w:ascii="Arial Narrow" w:hAnsi="Arial Narrow" w:cs="Tahoma"/>
                <w:color w:val="000000"/>
                <w:sz w:val="18"/>
                <w:szCs w:val="17"/>
              </w:rPr>
              <w:t>7</w:t>
            </w:r>
            <w:r w:rsidRPr="00DF1AEB">
              <w:rPr>
                <w:rFonts w:ascii="Arial Narrow" w:hAnsi="Arial Narrow" w:cs="Tahoma"/>
                <w:color w:val="000000"/>
                <w:sz w:val="18"/>
                <w:szCs w:val="17"/>
              </w:rPr>
              <w:t>e</w:t>
            </w:r>
          </w:p>
        </w:tc>
        <w:tc>
          <w:tcPr>
            <w:tcW w:w="0" w:type="auto"/>
            <w:tcBorders>
              <w:top w:val="single" w:sz="6" w:space="0" w:color="000000"/>
              <w:left w:val="single" w:sz="6" w:space="0" w:color="000000"/>
              <w:bottom w:val="single" w:sz="6" w:space="0" w:color="000000"/>
              <w:right w:val="single" w:sz="6" w:space="0" w:color="000000"/>
            </w:tcBorders>
          </w:tcPr>
          <w:p w:rsidR="00874A29"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bCs/>
                <w:color w:val="000000"/>
                <w:sz w:val="18"/>
                <w:szCs w:val="18"/>
              </w:rPr>
              <w:t>Pregnancies</w:t>
            </w:r>
            <w:r w:rsidRPr="003337B8">
              <w:rPr>
                <w:rFonts w:ascii="Arial Narrow" w:hAnsi="Arial Narrow" w:cs="Tahoma"/>
                <w:color w:val="000000"/>
                <w:sz w:val="18"/>
                <w:szCs w:val="18"/>
              </w:rPr>
              <w:t xml:space="preserve"> </w:t>
            </w:r>
          </w:p>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(long term)</w:t>
            </w:r>
          </w:p>
          <w:p w:rsidR="00874A29" w:rsidRPr="003337B8" w:rsidRDefault="00874A29" w:rsidP="008D1484">
            <w:pPr>
              <w:keepLines/>
              <w:spacing w:line="195" w:lineRule="atLeast"/>
              <w:rPr>
                <w:rFonts w:ascii="Arial Narrow" w:hAnsi="Arial Narrow" w:cs="Tahoma"/>
                <w:bCs/>
                <w:color w:val="000000"/>
                <w:sz w:val="18"/>
                <w:szCs w:val="18"/>
              </w:rPr>
            </w:pPr>
          </w:p>
        </w:tc>
        <w:tc>
          <w:tcPr>
            <w:tcW w:w="4262"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Number and percent of program youth who exhibited no pregnancies 6 months to 1 year after exiting the program. </w:t>
            </w:r>
          </w:p>
        </w:tc>
        <w:tc>
          <w:tcPr>
            <w:tcW w:w="2715"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youth defined in B with the noted behavioral change.</w:t>
            </w:r>
          </w:p>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r>
            <w:r w:rsidRPr="003337B8">
              <w:rPr>
                <w:rFonts w:ascii="Arial Narrow" w:hAnsi="Arial Narrow" w:cs="Tahoma"/>
                <w:sz w:val="18"/>
                <w:szCs w:val="18"/>
              </w:rPr>
              <w:t>Number of youth who exited the program 6-12 months earlier and received services for this behavior</w:t>
            </w:r>
          </w:p>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BC5C88" w:rsidRPr="003337B8" w:rsidRDefault="00BC5C88"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r w:rsidR="00BC5C88" w:rsidRPr="00DF1AEB" w:rsidTr="00FD6BAA">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FD6B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18</w:t>
            </w:r>
          </w:p>
        </w:tc>
        <w:tc>
          <w:tcPr>
            <w:tcW w:w="0" w:type="auto"/>
            <w:tcBorders>
              <w:top w:val="single" w:sz="6" w:space="0" w:color="000000"/>
              <w:left w:val="single" w:sz="6" w:space="0" w:color="000000"/>
              <w:bottom w:val="single" w:sz="6" w:space="0" w:color="000000"/>
              <w:right w:val="single" w:sz="6" w:space="0" w:color="000000"/>
            </w:tcBorders>
          </w:tcPr>
          <w:p w:rsidR="00874A29" w:rsidRPr="003337B8" w:rsidRDefault="00BC5C88" w:rsidP="008D1484">
            <w:pPr>
              <w:keepLines/>
              <w:spacing w:line="195" w:lineRule="atLeast"/>
              <w:rPr>
                <w:rFonts w:ascii="Arial Narrow" w:hAnsi="Arial Narrow" w:cs="Tahoma"/>
                <w:b/>
                <w:bCs/>
                <w:color w:val="000000"/>
                <w:sz w:val="18"/>
                <w:szCs w:val="18"/>
              </w:rPr>
            </w:pPr>
            <w:r w:rsidRPr="003337B8">
              <w:rPr>
                <w:rFonts w:ascii="Arial Narrow" w:hAnsi="Arial Narrow" w:cs="Tahoma"/>
                <w:b/>
                <w:bCs/>
                <w:color w:val="000000"/>
                <w:sz w:val="18"/>
                <w:szCs w:val="18"/>
              </w:rPr>
              <w:t xml:space="preserve">Number and percent of program youth completing program requirements </w:t>
            </w:r>
          </w:p>
          <w:p w:rsidR="00BC5C88" w:rsidRPr="003337B8" w:rsidRDefault="00BC5C88" w:rsidP="008D1484">
            <w:pPr>
              <w:keepLines/>
              <w:spacing w:line="195" w:lineRule="atLeast"/>
              <w:rPr>
                <w:rFonts w:ascii="Arial Narrow" w:hAnsi="Arial Narrow" w:cs="Tahoma"/>
                <w:b/>
                <w:bCs/>
                <w:color w:val="000000"/>
                <w:sz w:val="18"/>
                <w:szCs w:val="18"/>
              </w:rPr>
            </w:pPr>
            <w:r w:rsidRPr="003337B8">
              <w:rPr>
                <w:rFonts w:ascii="Arial Narrow" w:hAnsi="Arial Narrow" w:cs="Tahoma"/>
                <w:bCs/>
                <w:color w:val="000000"/>
                <w:sz w:val="18"/>
                <w:szCs w:val="18"/>
              </w:rPr>
              <w:t>(short term)</w:t>
            </w:r>
          </w:p>
        </w:tc>
        <w:tc>
          <w:tcPr>
            <w:tcW w:w="4262"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 xml:space="preserve">The number and percent of program youth who have successfully fulfilled all program obligations and requirements. Program obligations will vary by program, but should be a predefined list of requirements or obligations that clients must meet prior to program completion. Program records are the preferred data source. The total </w:t>
            </w:r>
            <w:r w:rsidR="00F14673" w:rsidRPr="003337B8">
              <w:rPr>
                <w:rFonts w:ascii="Arial Narrow" w:hAnsi="Arial Narrow" w:cs="Tahoma"/>
                <w:color w:val="000000"/>
                <w:sz w:val="18"/>
                <w:szCs w:val="18"/>
              </w:rPr>
              <w:t>number of youth includes</w:t>
            </w:r>
            <w:r w:rsidRPr="003337B8">
              <w:rPr>
                <w:rFonts w:ascii="Arial Narrow" w:hAnsi="Arial Narrow" w:cs="Tahoma"/>
                <w:color w:val="000000"/>
                <w:sz w:val="18"/>
                <w:szCs w:val="18"/>
              </w:rPr>
              <w:t xml:space="preserve"> those who exited successfully or unsuccessfully. </w:t>
            </w:r>
          </w:p>
        </w:tc>
        <w:tc>
          <w:tcPr>
            <w:tcW w:w="2715"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program youth who exited the program having completed program requirements</w:t>
            </w:r>
          </w:p>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t>Total number of youth who were in the program during the reporting period</w:t>
            </w:r>
          </w:p>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BC5C88" w:rsidRPr="003337B8" w:rsidRDefault="00BC5C88"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r w:rsidR="00BC5C88" w:rsidRPr="00DF1AEB" w:rsidTr="00FD6BAA">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FD6B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19</w:t>
            </w:r>
          </w:p>
        </w:tc>
        <w:tc>
          <w:tcPr>
            <w:tcW w:w="0" w:type="auto"/>
            <w:tcBorders>
              <w:top w:val="single" w:sz="6" w:space="0" w:color="000000"/>
              <w:left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Number and percent of program families satisfied with program</w:t>
            </w:r>
            <w:r w:rsidRPr="003337B8">
              <w:rPr>
                <w:rFonts w:ascii="Arial Narrow" w:hAnsi="Arial Narrow" w:cs="Tahoma"/>
                <w:b/>
                <w:bCs/>
                <w:color w:val="000000"/>
                <w:sz w:val="18"/>
                <w:szCs w:val="18"/>
              </w:rPr>
              <w:t xml:space="preserve"> </w:t>
            </w:r>
            <w:r w:rsidRPr="003337B8">
              <w:rPr>
                <w:rFonts w:ascii="Arial Narrow" w:hAnsi="Arial Narrow" w:cs="Tahoma"/>
                <w:bCs/>
                <w:color w:val="000000"/>
                <w:sz w:val="18"/>
                <w:szCs w:val="18"/>
              </w:rPr>
              <w:t>(short term)</w:t>
            </w:r>
          </w:p>
        </w:tc>
        <w:tc>
          <w:tcPr>
            <w:tcW w:w="4262"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and percent of program families satisfied with the program in areas such as staff relations and expertise, general program operations, facilities, materials, and service. Self-report data collected using program evaluation or assessment forms are the expected data source. </w:t>
            </w:r>
          </w:p>
        </w:tc>
        <w:tc>
          <w:tcPr>
            <w:tcW w:w="2715"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program families satisfied with the program</w:t>
            </w:r>
          </w:p>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t>Total number of program families</w:t>
            </w:r>
          </w:p>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BC5C88" w:rsidRPr="003337B8" w:rsidRDefault="00BC5C88"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r w:rsidR="00BC5C88" w:rsidRPr="00DF1AEB" w:rsidTr="00FD6BAA">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FD6B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lastRenderedPageBreak/>
              <w:t>20</w:t>
            </w:r>
          </w:p>
        </w:tc>
        <w:tc>
          <w:tcPr>
            <w:tcW w:w="0" w:type="auto"/>
            <w:tcBorders>
              <w:top w:val="single" w:sz="6" w:space="0" w:color="000000"/>
              <w:left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Number and percent of program youth satisfied with program</w:t>
            </w:r>
            <w:r w:rsidRPr="003337B8">
              <w:rPr>
                <w:rFonts w:ascii="Arial Narrow" w:hAnsi="Arial Narrow" w:cs="Tahoma"/>
                <w:b/>
                <w:bCs/>
                <w:color w:val="000000"/>
                <w:sz w:val="18"/>
                <w:szCs w:val="18"/>
              </w:rPr>
              <w:t xml:space="preserve"> </w:t>
            </w:r>
            <w:r w:rsidRPr="003337B8">
              <w:rPr>
                <w:rFonts w:ascii="Arial Narrow" w:hAnsi="Arial Narrow" w:cs="Tahoma"/>
                <w:bCs/>
                <w:color w:val="000000"/>
                <w:sz w:val="18"/>
                <w:szCs w:val="18"/>
              </w:rPr>
              <w:t>(short term)</w:t>
            </w:r>
          </w:p>
        </w:tc>
        <w:tc>
          <w:tcPr>
            <w:tcW w:w="4262"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and percent of program youth satisfied with the program in areas such as staff relations and expertise, general program operations, facilities, materials, and service. Self-report data collected using program evaluation or assessment forms are the expected data source. </w:t>
            </w:r>
          </w:p>
        </w:tc>
        <w:tc>
          <w:tcPr>
            <w:tcW w:w="2715"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program youth satisfied with the program</w:t>
            </w:r>
          </w:p>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t>Total number of program youth</w:t>
            </w:r>
          </w:p>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BC5C88" w:rsidRPr="003337B8" w:rsidRDefault="00BC5C88"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r w:rsidR="00BC5C88" w:rsidRPr="00DF1AEB" w:rsidTr="00FD6BAA">
        <w:trPr>
          <w:cantSplit/>
          <w:tblCellSpacing w:w="0" w:type="dxa"/>
        </w:trPr>
        <w:tc>
          <w:tcPr>
            <w:tcW w:w="0" w:type="auto"/>
            <w:tcBorders>
              <w:top w:val="single" w:sz="6" w:space="0" w:color="000000"/>
              <w:left w:val="single" w:sz="6" w:space="0" w:color="000000"/>
              <w:bottom w:val="single" w:sz="6" w:space="0" w:color="000000"/>
            </w:tcBorders>
          </w:tcPr>
          <w:p w:rsidR="00BC5C88" w:rsidRPr="00DF1AEB" w:rsidRDefault="00FD6BAA" w:rsidP="008D1484">
            <w:pPr>
              <w:keepLines/>
              <w:spacing w:line="195" w:lineRule="atLeast"/>
              <w:rPr>
                <w:rFonts w:ascii="Arial Narrow" w:hAnsi="Arial Narrow" w:cs="Tahoma"/>
                <w:color w:val="000000"/>
                <w:sz w:val="18"/>
                <w:szCs w:val="17"/>
              </w:rPr>
            </w:pPr>
            <w:r>
              <w:rPr>
                <w:rFonts w:ascii="Arial Narrow" w:hAnsi="Arial Narrow" w:cs="Tahoma"/>
                <w:color w:val="000000"/>
                <w:sz w:val="18"/>
                <w:szCs w:val="17"/>
              </w:rPr>
              <w:t>21</w:t>
            </w:r>
          </w:p>
        </w:tc>
        <w:tc>
          <w:tcPr>
            <w:tcW w:w="0" w:type="auto"/>
            <w:tcBorders>
              <w:top w:val="single" w:sz="6" w:space="0" w:color="000000"/>
              <w:left w:val="single" w:sz="6" w:space="0" w:color="000000"/>
              <w:bottom w:val="single" w:sz="6" w:space="0" w:color="000000"/>
              <w:right w:val="single" w:sz="6" w:space="0" w:color="000000"/>
            </w:tcBorders>
          </w:tcPr>
          <w:p w:rsidR="00874A29" w:rsidRPr="003337B8" w:rsidRDefault="00BC5C88" w:rsidP="008D1484">
            <w:pPr>
              <w:keepLines/>
              <w:spacing w:line="195" w:lineRule="atLeast"/>
              <w:rPr>
                <w:rFonts w:ascii="Arial Narrow" w:hAnsi="Arial Narrow" w:cs="Tahoma"/>
                <w:b/>
                <w:bCs/>
                <w:color w:val="000000"/>
                <w:sz w:val="18"/>
                <w:szCs w:val="18"/>
              </w:rPr>
            </w:pPr>
            <w:r w:rsidRPr="003337B8">
              <w:rPr>
                <w:rFonts w:ascii="Arial Narrow" w:hAnsi="Arial Narrow" w:cs="Tahoma"/>
                <w:color w:val="000000"/>
                <w:sz w:val="18"/>
                <w:szCs w:val="18"/>
              </w:rPr>
              <w:t>Number and percent of program staff with increased knowledge of program area</w:t>
            </w:r>
            <w:r w:rsidRPr="003337B8">
              <w:rPr>
                <w:rFonts w:ascii="Arial Narrow" w:hAnsi="Arial Narrow" w:cs="Tahoma"/>
                <w:b/>
                <w:bCs/>
                <w:color w:val="000000"/>
                <w:sz w:val="18"/>
                <w:szCs w:val="18"/>
              </w:rPr>
              <w:t xml:space="preserve"> </w:t>
            </w:r>
          </w:p>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bCs/>
                <w:color w:val="000000"/>
                <w:sz w:val="18"/>
                <w:szCs w:val="18"/>
              </w:rPr>
              <w:t>(short term)</w:t>
            </w:r>
          </w:p>
        </w:tc>
        <w:tc>
          <w:tcPr>
            <w:tcW w:w="4262" w:type="dxa"/>
            <w:tcBorders>
              <w:top w:val="single" w:sz="6" w:space="0" w:color="000000"/>
              <w:bottom w:val="single" w:sz="6" w:space="0" w:color="000000"/>
              <w:right w:val="single" w:sz="6" w:space="0" w:color="000000"/>
            </w:tcBorders>
          </w:tcPr>
          <w:p w:rsidR="00BC5C88" w:rsidRPr="003337B8" w:rsidRDefault="00BC5C88" w:rsidP="008D1484">
            <w:pPr>
              <w:keepLines/>
              <w:spacing w:line="195" w:lineRule="atLeast"/>
              <w:rPr>
                <w:rFonts w:ascii="Arial Narrow" w:hAnsi="Arial Narrow" w:cs="Tahoma"/>
                <w:color w:val="000000"/>
                <w:sz w:val="18"/>
                <w:szCs w:val="18"/>
              </w:rPr>
            </w:pPr>
            <w:r w:rsidRPr="003337B8">
              <w:rPr>
                <w:rFonts w:ascii="Arial Narrow" w:hAnsi="Arial Narrow" w:cs="Tahoma"/>
                <w:color w:val="000000"/>
                <w:sz w:val="18"/>
                <w:szCs w:val="18"/>
              </w:rPr>
              <w:t>The number and percent of program staff who gained a greater knowledge of the program area through trainings or other formal learning opportunities. Appropriate for any program whose staff received program-related training. Training does not need to have been given by the program. Self-report data collected using training evaluation or assessment forms are the expected data source. </w:t>
            </w:r>
          </w:p>
        </w:tc>
        <w:tc>
          <w:tcPr>
            <w:tcW w:w="2715" w:type="dxa"/>
            <w:tcBorders>
              <w:top w:val="single" w:sz="6" w:space="0" w:color="000000"/>
              <w:bottom w:val="single" w:sz="6" w:space="0" w:color="000000"/>
              <w:right w:val="single" w:sz="6" w:space="0" w:color="000000"/>
            </w:tcBorders>
          </w:tcPr>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A.</w:t>
            </w:r>
            <w:r w:rsidRPr="003337B8">
              <w:rPr>
                <w:rFonts w:ascii="Arial Narrow" w:hAnsi="Arial Narrow" w:cs="Tahoma"/>
                <w:color w:val="000000"/>
                <w:sz w:val="18"/>
                <w:szCs w:val="18"/>
              </w:rPr>
              <w:tab/>
              <w:t>Number of program staff trained during the reporting period who report increased knowledge</w:t>
            </w:r>
          </w:p>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B.</w:t>
            </w:r>
            <w:r w:rsidRPr="003337B8">
              <w:rPr>
                <w:rFonts w:ascii="Arial Narrow" w:hAnsi="Arial Narrow" w:cs="Tahoma"/>
                <w:color w:val="000000"/>
                <w:sz w:val="18"/>
                <w:szCs w:val="18"/>
              </w:rPr>
              <w:tab/>
              <w:t>Total number of program staff trained during the reporting period</w:t>
            </w:r>
          </w:p>
          <w:p w:rsidR="00251B1D" w:rsidRPr="003337B8" w:rsidRDefault="00251B1D" w:rsidP="00251B1D">
            <w:pPr>
              <w:keepLines/>
              <w:tabs>
                <w:tab w:val="left" w:pos="201"/>
              </w:tabs>
              <w:spacing w:line="195" w:lineRule="atLeast"/>
              <w:ind w:left="203" w:hanging="180"/>
              <w:rPr>
                <w:rFonts w:ascii="Arial Narrow" w:hAnsi="Arial Narrow" w:cs="Tahoma"/>
                <w:color w:val="000000"/>
                <w:sz w:val="18"/>
                <w:szCs w:val="18"/>
              </w:rPr>
            </w:pPr>
            <w:r w:rsidRPr="003337B8">
              <w:rPr>
                <w:rFonts w:ascii="Arial Narrow" w:hAnsi="Arial Narrow" w:cs="Tahoma"/>
                <w:color w:val="000000"/>
                <w:sz w:val="18"/>
                <w:szCs w:val="18"/>
              </w:rPr>
              <w:t>C.</w:t>
            </w:r>
            <w:r w:rsidRPr="003337B8">
              <w:rPr>
                <w:rFonts w:ascii="Arial Narrow" w:hAnsi="Arial Narrow" w:cs="Tahoma"/>
                <w:color w:val="000000"/>
                <w:sz w:val="18"/>
                <w:szCs w:val="18"/>
              </w:rPr>
              <w:tab/>
              <w:t>Percent (A/B)</w:t>
            </w:r>
          </w:p>
          <w:p w:rsidR="00BC5C88" w:rsidRPr="003337B8" w:rsidRDefault="00BC5C88" w:rsidP="008D1484">
            <w:pPr>
              <w:keepLines/>
              <w:spacing w:line="195" w:lineRule="atLeast"/>
              <w:rPr>
                <w:rFonts w:ascii="Arial Narrow" w:hAnsi="Arial Narrow" w:cs="Tahoma"/>
                <w:color w:val="000000"/>
                <w:sz w:val="18"/>
                <w:szCs w:val="18"/>
              </w:rPr>
            </w:pPr>
          </w:p>
        </w:tc>
        <w:tc>
          <w:tcPr>
            <w:tcW w:w="1883" w:type="dxa"/>
            <w:tcBorders>
              <w:top w:val="single" w:sz="6" w:space="0" w:color="000000"/>
              <w:bottom w:val="single" w:sz="6" w:space="0" w:color="000000"/>
              <w:right w:val="single" w:sz="6" w:space="0" w:color="000000"/>
            </w:tcBorders>
          </w:tcPr>
          <w:p w:rsidR="00BC5C88" w:rsidRPr="00DF1AEB" w:rsidRDefault="00BC5C88" w:rsidP="008D1484">
            <w:pPr>
              <w:keepLines/>
              <w:spacing w:line="195" w:lineRule="atLeast"/>
              <w:rPr>
                <w:rFonts w:ascii="Arial Narrow" w:hAnsi="Arial Narrow" w:cs="Tahoma"/>
                <w:color w:val="000000"/>
                <w:sz w:val="18"/>
                <w:szCs w:val="17"/>
              </w:rPr>
            </w:pPr>
          </w:p>
        </w:tc>
      </w:tr>
    </w:tbl>
    <w:p w:rsidR="006538AD" w:rsidRDefault="006538AD" w:rsidP="00BC5C88"/>
    <w:sectPr w:rsidR="006538AD" w:rsidSect="00BC5C88">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E75" w:rsidRDefault="00F14673">
      <w:r>
        <w:separator/>
      </w:r>
    </w:p>
  </w:endnote>
  <w:endnote w:type="continuationSeparator" w:id="0">
    <w:p w:rsidR="00B86E75" w:rsidRDefault="00F1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E75" w:rsidRDefault="00F14673">
      <w:r>
        <w:separator/>
      </w:r>
    </w:p>
  </w:footnote>
  <w:footnote w:type="continuationSeparator" w:id="0">
    <w:p w:rsidR="00B86E75" w:rsidRDefault="00F14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C8E" w:rsidRPr="008776B6" w:rsidRDefault="00BC5C88" w:rsidP="00A93AAA">
    <w:pPr>
      <w:pStyle w:val="Heading1"/>
      <w:spacing w:before="0" w:after="0"/>
      <w:rPr>
        <w:color w:val="auto"/>
      </w:rPr>
    </w:pPr>
    <w:r w:rsidRPr="008776B6">
      <w:rPr>
        <w:color w:val="auto"/>
      </w:rPr>
      <w:t>Office of Juvenile Justice and Delinquency Prevention</w:t>
    </w:r>
  </w:p>
  <w:p w:rsidR="00C27C8E" w:rsidRPr="007D6FA1" w:rsidRDefault="00BC5C88" w:rsidP="00A93AAA">
    <w:pPr>
      <w:pStyle w:val="Heading1"/>
      <w:spacing w:before="100" w:after="100"/>
    </w:pPr>
    <w:r>
      <w:t>Title V COMMUNITY PREVENTION Grant Program</w:t>
    </w:r>
  </w:p>
  <w:p w:rsidR="00C27C8E" w:rsidRPr="006F7A78" w:rsidRDefault="00BC5C88" w:rsidP="00A93AAA">
    <w:pPr>
      <w:pStyle w:val="Heading1"/>
      <w:spacing w:after="100"/>
      <w:rPr>
        <w:color w:val="auto"/>
      </w:rPr>
    </w:pPr>
    <w:r w:rsidRPr="006F7A78">
      <w:rPr>
        <w:color w:val="auto"/>
      </w:rPr>
      <w:t>PA 9: Delinquency Prevention</w:t>
    </w:r>
  </w:p>
  <w:p w:rsidR="00C27C8E" w:rsidRPr="00A93AAA" w:rsidRDefault="00BC5C88" w:rsidP="00A93AAA">
    <w:pPr>
      <w:pStyle w:val="TableText"/>
      <w:spacing w:before="60" w:after="320"/>
      <w:jc w:val="center"/>
      <w:rPr>
        <w:sz w:val="18"/>
      </w:rPr>
    </w:pPr>
    <w:r w:rsidRPr="00A93AAA">
      <w:rPr>
        <w:sz w:val="18"/>
      </w:rPr>
      <w:t>Bold indicates mandatory indicators.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7C8E" w:rsidRPr="008776B6" w:rsidRDefault="00BC5C88" w:rsidP="00A93AAA">
    <w:pPr>
      <w:pStyle w:val="Heading1"/>
      <w:spacing w:before="0" w:after="0"/>
      <w:rPr>
        <w:color w:val="auto"/>
      </w:rPr>
    </w:pPr>
    <w:r w:rsidRPr="008776B6">
      <w:rPr>
        <w:color w:val="auto"/>
      </w:rPr>
      <w:t>Office of Juvenile Justice and Delinquency Prevention</w:t>
    </w:r>
  </w:p>
  <w:p w:rsidR="00C27C8E" w:rsidRPr="007D6FA1" w:rsidRDefault="00BC5C88" w:rsidP="00A93AAA">
    <w:pPr>
      <w:pStyle w:val="Heading1"/>
      <w:spacing w:before="100" w:after="100"/>
    </w:pPr>
    <w:r>
      <w:t>Title V COMMUNITY PREVENTION Grant Program</w:t>
    </w:r>
  </w:p>
  <w:p w:rsidR="00C27C8E" w:rsidRPr="006F7A78" w:rsidRDefault="00BC5C88" w:rsidP="00A93AAA">
    <w:pPr>
      <w:pStyle w:val="Heading1"/>
      <w:spacing w:after="100"/>
      <w:rPr>
        <w:color w:val="auto"/>
      </w:rPr>
    </w:pPr>
    <w:r w:rsidRPr="006F7A78">
      <w:rPr>
        <w:color w:val="auto"/>
      </w:rPr>
      <w:t>PA 9: Delinquency Prevention</w:t>
    </w:r>
  </w:p>
  <w:p w:rsidR="00C27C8E" w:rsidRPr="00A93AAA" w:rsidRDefault="00BC5C88" w:rsidP="00A93AAA">
    <w:pPr>
      <w:pStyle w:val="TableText"/>
      <w:spacing w:before="60" w:after="320"/>
      <w:jc w:val="center"/>
      <w:rPr>
        <w:sz w:val="18"/>
      </w:rPr>
    </w:pPr>
    <w:r w:rsidRPr="00A93AAA">
      <w:rPr>
        <w:sz w:val="18"/>
      </w:rPr>
      <w:t>Bold indicates mandatory indicators.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C88"/>
    <w:rsid w:val="00251B1D"/>
    <w:rsid w:val="003337B8"/>
    <w:rsid w:val="006538AD"/>
    <w:rsid w:val="00874A29"/>
    <w:rsid w:val="00980BCB"/>
    <w:rsid w:val="00A75BCF"/>
    <w:rsid w:val="00B86E75"/>
    <w:rsid w:val="00BC5C88"/>
    <w:rsid w:val="00F14673"/>
    <w:rsid w:val="00FD6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49F21C-F1FB-4610-9AC0-5BEED022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C88"/>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BC5C88"/>
    <w:pPr>
      <w:keepNext/>
      <w:spacing w:before="240" w:after="240"/>
      <w:jc w:val="center"/>
      <w:outlineLvl w:val="0"/>
    </w:pPr>
    <w:rPr>
      <w:rFonts w:ascii="Arial Bold" w:hAnsi="Arial Bold"/>
      <w:b/>
      <w:caps/>
      <w:color w:val="003366"/>
      <w:kern w:val="28"/>
    </w:rPr>
  </w:style>
  <w:style w:type="paragraph" w:styleId="Heading2">
    <w:name w:val="heading 2"/>
    <w:basedOn w:val="Normal"/>
    <w:next w:val="BodyText"/>
    <w:link w:val="Heading2Char"/>
    <w:qFormat/>
    <w:rsid w:val="00BC5C88"/>
    <w:pPr>
      <w:keepNext/>
      <w:spacing w:before="120" w:after="120"/>
      <w:outlineLvl w:val="1"/>
    </w:pPr>
    <w:rPr>
      <w:rFonts w:ascii="Arial" w:hAnsi="Arial"/>
      <w:b/>
      <w:color w:val="00336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5C88"/>
    <w:rPr>
      <w:rFonts w:ascii="Arial Bold" w:eastAsia="Times New Roman" w:hAnsi="Arial Bold" w:cs="Times New Roman"/>
      <w:b/>
      <w:caps/>
      <w:color w:val="003366"/>
      <w:kern w:val="28"/>
      <w:sz w:val="24"/>
      <w:szCs w:val="24"/>
    </w:rPr>
  </w:style>
  <w:style w:type="character" w:customStyle="1" w:styleId="Heading2Char">
    <w:name w:val="Heading 2 Char"/>
    <w:basedOn w:val="DefaultParagraphFont"/>
    <w:link w:val="Heading2"/>
    <w:rsid w:val="00BC5C88"/>
    <w:rPr>
      <w:rFonts w:ascii="Arial" w:eastAsia="Times New Roman" w:hAnsi="Arial" w:cs="Times New Roman"/>
      <w:b/>
      <w:color w:val="003366"/>
      <w:sz w:val="24"/>
      <w:szCs w:val="20"/>
    </w:rPr>
  </w:style>
  <w:style w:type="character" w:styleId="Strong">
    <w:name w:val="Strong"/>
    <w:qFormat/>
    <w:rsid w:val="00BC5C88"/>
    <w:rPr>
      <w:b/>
      <w:bCs/>
    </w:rPr>
  </w:style>
  <w:style w:type="paragraph" w:styleId="NormalWeb">
    <w:name w:val="Normal (Web)"/>
    <w:basedOn w:val="Normal"/>
    <w:rsid w:val="00BC5C88"/>
    <w:rPr>
      <w:sz w:val="17"/>
      <w:szCs w:val="17"/>
    </w:rPr>
  </w:style>
  <w:style w:type="paragraph" w:customStyle="1" w:styleId="TableText">
    <w:name w:val="Table Text"/>
    <w:basedOn w:val="Normal"/>
    <w:next w:val="BodyText"/>
    <w:rsid w:val="00BC5C88"/>
    <w:pPr>
      <w:suppressAutoHyphens/>
      <w:spacing w:before="20" w:after="20"/>
    </w:pPr>
    <w:rPr>
      <w:rFonts w:ascii="Helvetica" w:hAnsi="Helvetica"/>
      <w:sz w:val="20"/>
      <w:szCs w:val="20"/>
    </w:rPr>
  </w:style>
  <w:style w:type="paragraph" w:styleId="BodyText">
    <w:name w:val="Body Text"/>
    <w:basedOn w:val="Normal"/>
    <w:link w:val="BodyTextChar"/>
    <w:uiPriority w:val="99"/>
    <w:semiHidden/>
    <w:unhideWhenUsed/>
    <w:rsid w:val="00BC5C88"/>
    <w:pPr>
      <w:spacing w:after="120"/>
    </w:pPr>
  </w:style>
  <w:style w:type="character" w:customStyle="1" w:styleId="BodyTextChar">
    <w:name w:val="Body Text Char"/>
    <w:basedOn w:val="DefaultParagraphFont"/>
    <w:link w:val="BodyText"/>
    <w:uiPriority w:val="99"/>
    <w:semiHidden/>
    <w:rsid w:val="00BC5C8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2535</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LeMay, Heather</dc:creator>
  <cp:keywords/>
  <dc:description/>
  <cp:lastModifiedBy>Betancourt, Leah</cp:lastModifiedBy>
  <cp:revision>2</cp:revision>
  <dcterms:created xsi:type="dcterms:W3CDTF">2021-07-29T13:48:00Z</dcterms:created>
  <dcterms:modified xsi:type="dcterms:W3CDTF">2021-07-29T13:48:00Z</dcterms:modified>
</cp:coreProperties>
</file>